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24" w:rsidRPr="00D45E24" w:rsidRDefault="00DD3EAE" w:rsidP="00D45E2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7"/>
          <w:szCs w:val="27"/>
        </w:rPr>
      </w:pPr>
      <w:r>
        <w:rPr>
          <w:rFonts w:ascii="inherit" w:eastAsia="Times New Roman" w:hAnsi="inherit" w:cs="Times New Roman"/>
          <w:sz w:val="27"/>
          <w:szCs w:val="27"/>
        </w:rPr>
        <w:t>У</w:t>
      </w:r>
      <w:bookmarkStart w:id="0" w:name="_GoBack"/>
      <w:bookmarkEnd w:id="0"/>
      <w:r w:rsidR="00D45E24" w:rsidRPr="00D45E24">
        <w:rPr>
          <w:rFonts w:ascii="inherit" w:eastAsia="Times New Roman" w:hAnsi="inherit" w:cs="Times New Roman"/>
          <w:sz w:val="27"/>
          <w:szCs w:val="27"/>
        </w:rPr>
        <w:t>твержден Приказом Министерства образования и науки Республики Татарстан от 6 мая 2014 г. N 2531/14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br/>
      </w:r>
    </w:p>
    <w:p w:rsidR="00D45E24" w:rsidRPr="00D45E24" w:rsidRDefault="00D45E24" w:rsidP="00D45E24">
      <w:pPr>
        <w:shd w:val="clear" w:color="auto" w:fill="FFFFFF"/>
        <w:spacing w:after="210" w:line="312" w:lineRule="atLeast"/>
        <w:textAlignment w:val="baseline"/>
        <w:outlineLvl w:val="2"/>
        <w:rPr>
          <w:rFonts w:ascii="inherit" w:eastAsia="Times New Roman" w:hAnsi="inherit" w:cs="Times New Roman"/>
          <w:color w:val="444444"/>
          <w:spacing w:val="-8"/>
          <w:sz w:val="42"/>
          <w:szCs w:val="42"/>
        </w:rPr>
      </w:pPr>
      <w:r w:rsidRPr="00D45E24">
        <w:rPr>
          <w:rFonts w:ascii="inherit" w:eastAsia="Times New Roman" w:hAnsi="inherit" w:cs="Times New Roman"/>
          <w:color w:val="444444"/>
          <w:spacing w:val="-8"/>
          <w:sz w:val="42"/>
          <w:szCs w:val="42"/>
        </w:rPr>
        <w:t>МОДЕЛЬНЫЙ СТАНДАРТ ПРЕДСТАВЛЕНИЯ МУНИЦИПАЛЬНОЙ УСЛУГИ "ОРГАНИЗАЦИИ ОТДЫХА И ОЗДОРОВЛЕНИИ ДЕТЕЙ В КАНИКУЛЯРНЫЙ ПЕРИОД В ПРИШКОЛЬНЫХ ЛАГЕРЯХ С ДНЕВНЫМ ПРЕБЫВАНИЕМ"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1. Категории (в том числе льготные) получателей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1.1. Получателями муниципальной услуги "Организации отдыха и оздоровления детей в каникулярный период в пришкольных лагерях с дневным пребыванием" (далее - муниципальная услуга) являются обучающиеся общеобразовательных организаций (далее - получатели муниципальной услуги).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1.2. К льготным получателям муниципальной услуги относятся дети, находящиеся в трудной жизненной ситуации.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2. Правовые основы для предоставления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Муниципальная услуга предоставляется в соответствии со следующими законодательными, нормативными правовыми актами, методическими и инструктивными документами: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Конвенция о правах ребенка, одобренная Генеральной Ассамблеей ООН 20.11.1989;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Конституция Российской Федерации;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Федеральный закон "Об организации предоставления государственных и муниципальных услуг" от 27 июля 2010 года N 210-ФЗ;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Федеральный закон от 29.12.2012 N 273-ФЗ "Об образовании в Российской Федерации";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Федеральный закон от 24 июня 1999 года N 120-ФЗ "Об основах системы профилактики безнадзорности и правонарушений несовершеннолетних";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Приказ Министерства образования и науки Российской Федерации от 29.08.2013 N 1008 "Об утверждении Порядка организации и осуществления образовательной деятельности но дополнительным образовательным программам";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Постановление Правительства Российской Федерации от 28 октября 2013 г. N 966 "О лицензировании образовательной деятельности";</w:t>
      </w:r>
    </w:p>
    <w:p w:rsidR="00D45E24" w:rsidRPr="00D45E24" w:rsidRDefault="00DD3EAE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hyperlink r:id="rId5" w:history="1">
        <w:r w:rsidR="00D45E24" w:rsidRPr="00D45E24">
          <w:rPr>
            <w:rFonts w:ascii="inherit" w:eastAsia="Times New Roman" w:hAnsi="inherit" w:cs="Times New Roman"/>
            <w:color w:val="68A14A"/>
            <w:sz w:val="27"/>
          </w:rPr>
          <w:t>Конституция</w:t>
        </w:r>
      </w:hyperlink>
      <w:r w:rsidR="00D45E24" w:rsidRPr="00D45E24">
        <w:rPr>
          <w:rFonts w:ascii="inherit" w:eastAsia="Times New Roman" w:hAnsi="inherit" w:cs="Times New Roman"/>
          <w:sz w:val="27"/>
        </w:rPr>
        <w:t> </w:t>
      </w:r>
      <w:r w:rsidR="00D45E24" w:rsidRPr="00D45E24">
        <w:rPr>
          <w:rFonts w:ascii="inherit" w:eastAsia="Times New Roman" w:hAnsi="inherit" w:cs="Times New Roman"/>
          <w:sz w:val="27"/>
          <w:szCs w:val="27"/>
        </w:rPr>
        <w:t>Республики Татарстан;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Закон Республики Татарстан от 22.07.2013 N 68-ЗРТ "Об образовании";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Закон Республики Татарстан от 12 мая 2003 года N 16-ЗРТ "Об обращениях граждан в Республике Татарстан";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lastRenderedPageBreak/>
        <w:t xml:space="preserve">Постановление Главного государственного санитарного врача Российской Федерации от 19.04.2010 N 25 "Об утверждении </w:t>
      </w:r>
      <w:proofErr w:type="spellStart"/>
      <w:r w:rsidRPr="00D45E24">
        <w:rPr>
          <w:rFonts w:ascii="inherit" w:eastAsia="Times New Roman" w:hAnsi="inherit" w:cs="Times New Roman"/>
          <w:sz w:val="27"/>
          <w:szCs w:val="27"/>
        </w:rPr>
        <w:t>СанПин</w:t>
      </w:r>
      <w:proofErr w:type="spellEnd"/>
      <w:r w:rsidRPr="00D45E24">
        <w:rPr>
          <w:rFonts w:ascii="inherit" w:eastAsia="Times New Roman" w:hAnsi="inherit" w:cs="Times New Roman"/>
          <w:sz w:val="27"/>
          <w:szCs w:val="27"/>
        </w:rPr>
        <w:t xml:space="preserve"> 2.4.4.2599-10" ("Гигиенические требования к устройству, содержанию и организации режима в оздоровительных учреждениях с дневным пребыванием детей в период каникул. Санитарно-эпидемиологические правила и нормативы");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Типовое положение о детском оздоровительном лагере (Письмо Министерства здравоохранения и социального развития Российской Федерации от 15.04.2011 N 18-2/10/1-2188);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Приказ Министерства образования Российской Федерации от 13.07.2001 N 2688 "Об утверждении Порядка проведения смен профильных лагерей, лагерей с дневным пребыванием детей, лагерей труда и отдыха", с изменениями.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Постановление Правительства РФ от 25.04.2012 N 390 "О противопожарном режиме";</w:t>
      </w:r>
    </w:p>
    <w:p w:rsidR="00D45E24" w:rsidRPr="00D45E24" w:rsidRDefault="00DD3EAE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hyperlink r:id="rId6" w:history="1">
        <w:r w:rsidR="00D45E24" w:rsidRPr="00D45E24">
          <w:rPr>
            <w:rFonts w:ascii="inherit" w:eastAsia="Times New Roman" w:hAnsi="inherit" w:cs="Times New Roman"/>
            <w:color w:val="68A14A"/>
            <w:sz w:val="27"/>
          </w:rPr>
          <w:t>Постановление</w:t>
        </w:r>
      </w:hyperlink>
      <w:r w:rsidR="00D45E24" w:rsidRPr="00D45E24">
        <w:rPr>
          <w:rFonts w:ascii="inherit" w:eastAsia="Times New Roman" w:hAnsi="inherit" w:cs="Times New Roman"/>
          <w:sz w:val="27"/>
        </w:rPr>
        <w:t> </w:t>
      </w:r>
      <w:r w:rsidR="00D45E24" w:rsidRPr="00D45E24">
        <w:rPr>
          <w:rFonts w:ascii="inherit" w:eastAsia="Times New Roman" w:hAnsi="inherit" w:cs="Times New Roman"/>
          <w:sz w:val="27"/>
          <w:szCs w:val="27"/>
        </w:rPr>
        <w:t>Кабинета Министров Республики Татарстан от 07.02.2014 N 73 "Об утверждении государственной программы "Развитие физической культуры, спорта, туризма и повышение эффективности реализации молодежной политики в Республике Татарстан на 2014 - 2020 годы";</w:t>
      </w:r>
    </w:p>
    <w:p w:rsidR="00D45E24" w:rsidRPr="00D45E24" w:rsidRDefault="00DD3EAE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hyperlink r:id="rId7" w:history="1">
        <w:r w:rsidR="00D45E24" w:rsidRPr="00D45E24">
          <w:rPr>
            <w:rFonts w:ascii="inherit" w:eastAsia="Times New Roman" w:hAnsi="inherit" w:cs="Times New Roman"/>
            <w:color w:val="68A14A"/>
            <w:sz w:val="27"/>
          </w:rPr>
          <w:t>Постановление</w:t>
        </w:r>
      </w:hyperlink>
      <w:r w:rsidR="00D45E24" w:rsidRPr="00D45E24">
        <w:rPr>
          <w:rFonts w:ascii="inherit" w:eastAsia="Times New Roman" w:hAnsi="inherit" w:cs="Times New Roman"/>
          <w:sz w:val="27"/>
        </w:rPr>
        <w:t> </w:t>
      </w:r>
      <w:r w:rsidR="00D45E24" w:rsidRPr="00D45E24">
        <w:rPr>
          <w:rFonts w:ascii="inherit" w:eastAsia="Times New Roman" w:hAnsi="inherit" w:cs="Times New Roman"/>
          <w:sz w:val="27"/>
          <w:szCs w:val="27"/>
        </w:rPr>
        <w:t>Кабинета министров Республики Татарстан от 14.04.2014 N 243 "Об организации отдыха детей и молодежи, их оздоровления и занятости";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Постановление исполнительного комитета муниципального образования об организации отдыха, оздоровления и занятости детей и молодежи (принимается ежегодно);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 xml:space="preserve">Разрешительный документ территориальных органов Управления </w:t>
      </w:r>
      <w:proofErr w:type="spellStart"/>
      <w:r w:rsidRPr="00D45E24">
        <w:rPr>
          <w:rFonts w:ascii="inherit" w:eastAsia="Times New Roman" w:hAnsi="inherit" w:cs="Times New Roman"/>
          <w:sz w:val="27"/>
          <w:szCs w:val="27"/>
        </w:rPr>
        <w:t>Роспотребнадзора</w:t>
      </w:r>
      <w:proofErr w:type="spellEnd"/>
      <w:r w:rsidRPr="00D45E24">
        <w:rPr>
          <w:rFonts w:ascii="inherit" w:eastAsia="Times New Roman" w:hAnsi="inherit" w:cs="Times New Roman"/>
          <w:sz w:val="27"/>
          <w:szCs w:val="27"/>
        </w:rPr>
        <w:t xml:space="preserve"> РФ по Республике Татарстан (Татарстан) на открытие пришкольного лагеря, подтверждающий его соответствие санитарным правилам;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Устав общеобразовательного учреждения.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3. Перечень документов, необходимых для получения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Для получения муниципальной услуги заявитель предоставляет: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tbl>
      <w:tblPr>
        <w:tblW w:w="9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3623"/>
        <w:gridCol w:w="3272"/>
        <w:gridCol w:w="2370"/>
      </w:tblGrid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N 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Перечень документов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Организация, осуществляющая выдачу документа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Срок действия документа со дня его выдачи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Документ, удостоверяющий личность гражданина: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свидетельство о рождении;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органы ЗАГС по месту жительства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до 14 лет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паспорт гражданина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территориальные органы ФМС России и их структурные подразделения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 14 лет и старше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Заявление родителя (законного представителя) по установленной форме на получение муниципальной услуги (согласно приложению N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-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Документ о внесении родительской </w:t>
            </w: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платы за отдых и оздоровление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банковские учреждения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до завершения отдыха </w:t>
            </w: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ребенка в соответствующей смене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Копия полиса обязательного медицинского страхования ребенка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страховая медицинская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до истечения срока действия, указанного в документе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Справка об отсутствии контактов с инфекционным больным за последние три недели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амбулаторно-поликлиническое учреждение или территориальный орган </w:t>
            </w:r>
            <w:proofErr w:type="spellStart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Роспотребнадзора</w:t>
            </w:r>
            <w:proofErr w:type="spellEnd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 по месту жительства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три дня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Медицинская справка о перенесенных инфекционных заболеваниях и проведенных прививках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учреждение здравоохранения по месту жительства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 недели</w:t>
            </w:r>
          </w:p>
        </w:tc>
      </w:tr>
    </w:tbl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 Требования к порядку и условиям оказания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4.1. Муниципальная услуга организуется в порядке, определенном Приказом Министерства образования Российской Федерации от 13.07.2001 N 2688 "Об утверждении Порядка проведения смен профильных лагерей, лагерей с дневным пребыванием детей, лагерей труда и отдыха".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4.2. Муниципальная услуга предоставляется в целях: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proofErr w:type="gramStart"/>
      <w:r w:rsidRPr="00D45E24">
        <w:rPr>
          <w:rFonts w:ascii="inherit" w:eastAsia="Times New Roman" w:hAnsi="inherit" w:cs="Times New Roman"/>
          <w:sz w:val="27"/>
          <w:szCs w:val="27"/>
        </w:rPr>
        <w:t>обеспечения</w:t>
      </w:r>
      <w:proofErr w:type="gramEnd"/>
      <w:r w:rsidRPr="00D45E24">
        <w:rPr>
          <w:rFonts w:ascii="inherit" w:eastAsia="Times New Roman" w:hAnsi="inherit" w:cs="Times New Roman"/>
          <w:sz w:val="27"/>
          <w:szCs w:val="27"/>
        </w:rPr>
        <w:t xml:space="preserve"> организованным отдыхом и оздоровлением детей и организации их содержательного досуга в каникулярный период;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предоставления условий, обеспечивающих развитие творческого потенциала, охрану и укрепление их здоровья, профилактику заболеваний, занятие физической культурой, спортом, формирование навыков здорового образа жизни, соблюдение режима питания и жизнедеятельности в благоприятной педагогически контролируемой окружающей среде с соблюдением санитарно-гигиенических и санитарно-эпидемиологических требований.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4.3. Муниципальную услугу предоставляют общеобразовательные организации, организации дошкольного образования, организации дополнительного образования детей, спортивные сооружения, центры социальной реабилитации в пришкольных лагерях с дневным пребыванием (далее - Организация).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4.4. Муниципальная услуга предоставляется в период весенних, осенних, летних и зимних каникул в течение лагерной смены продолжительностью от 7 (весенние, осенние и зимние каникулы) до 21 (летние каникулы) календарного дня.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4.5. Муниципальная услуга предусматривает: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обеспечение безопасности и сохранности здоровья и жизни детей: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организацию с детьми воспитательной работы, направленной на формирование гармоничной личности;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развитие мотивации личности к познанию и творчеству посредством реализации программы лагеря, а также краткосрочных программ дополнительного образования детей в организациях дополнительного образования детей (с постоянными и (или) переменными составами детей);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 xml:space="preserve">наличие программы деятельности, разработанной с учетом особенностей (профиля) образовательной организации, социально-экономического развития и </w:t>
      </w:r>
      <w:r w:rsidRPr="00D45E24">
        <w:rPr>
          <w:rFonts w:ascii="inherit" w:eastAsia="Times New Roman" w:hAnsi="inherit" w:cs="Times New Roman"/>
          <w:sz w:val="27"/>
          <w:szCs w:val="27"/>
        </w:rPr>
        <w:lastRenderedPageBreak/>
        <w:t>национально-культурных традиций муниципального образования, запросов и потребностей детей, семьи и детских общественных объединений и организаций, работающих на базе образовательной организации, оказывающей муниципальную услугу.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4.6. Количество детей, получающих муниципальную услугу в организации, смен и отрядов устанавливается исходя из муниципального задания, утвержденного постановлением исполнительного комитета муниципального образования.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4.7. Предельная наполняемость отрядов в организации в соответствии с Типовым положением о детском оздоровительном лагере и составляет: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для обучающихся 1 - 4 классов - не более 25 детей;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для остальных школьников - не более 30 детей.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Минимальное количество детей для открытия организации устанавливается исполнительным комитетом муниципального образования.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4.8. Организация работы организации осуществляется в режимах пребывания детей: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- с 8.30 до 14.30 часов с организацией 2-разового питания (завтрак и обед);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- с 8.30 до 1 8.00 часов с обязательной организацией дневного сна для детей в возрасте до 10) лет и 3-разового питания (завтрак, обед, полдник).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4.9. Организация питания при оказании муниципальной услуги должна осуществляться в соответствии с "Санитарно-эпидемиологическими правилами и нормативами" СанПиН 2.4.4.2599-10 и не допускать возникновения, распространения инфекционных (и неинфекционных) заболеваний, пищевых отравлений.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4.10. Рекомендуемые среднесуточные наборы пищевых продуктов, в том числе используемые для приготовления блюд и напитков, для детей и подростков предоставлены в таблице 1.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Таблица 1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tbl>
      <w:tblPr>
        <w:tblW w:w="9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3"/>
        <w:gridCol w:w="915"/>
        <w:gridCol w:w="1449"/>
        <w:gridCol w:w="949"/>
        <w:gridCol w:w="1449"/>
      </w:tblGrid>
      <w:tr w:rsidR="00D45E24" w:rsidRPr="00D45E24" w:rsidTr="00D45E24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Наименование продуктов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Количество продуктов в зависимости от возраста обучающихся</w:t>
            </w:r>
          </w:p>
        </w:tc>
      </w:tr>
      <w:tr w:rsidR="00D45E24" w:rsidRPr="00D45E24" w:rsidTr="00D45E24">
        <w:tc>
          <w:tcPr>
            <w:tcW w:w="0" w:type="auto"/>
            <w:vMerge/>
            <w:tcBorders>
              <w:top w:val="nil"/>
              <w:left w:val="nil"/>
              <w:bottom w:val="single" w:sz="6" w:space="0" w:color="F1F1F1"/>
              <w:right w:val="nil"/>
            </w:tcBorders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proofErr w:type="gramStart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в</w:t>
            </w:r>
            <w:proofErr w:type="gramEnd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 г, мл, брутто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proofErr w:type="gramStart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в</w:t>
            </w:r>
            <w:proofErr w:type="gramEnd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 г, мл, нетто</w:t>
            </w:r>
          </w:p>
        </w:tc>
      </w:tr>
      <w:tr w:rsidR="00D45E24" w:rsidRPr="00D45E24" w:rsidTr="00D45E24">
        <w:tc>
          <w:tcPr>
            <w:tcW w:w="0" w:type="auto"/>
            <w:vMerge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rPr>
                <w:rFonts w:ascii="inherit" w:eastAsia="Times New Roman" w:hAnsi="inherit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7 - 10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11 лет и старше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7 - 10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11 лет и старше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Хлеб ржаной (ржано-пшеничный)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120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Хлеб пшеничный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Мука пшеничная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Крупы, бобовые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Макаронные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Картофель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250 &lt;*&gt;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250 &lt;*&gt;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188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Овощи свежие, зелень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280 &lt;**&gt;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320 &lt;**&gt;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Фрукты (плоды) свежие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185 </w:t>
            </w: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&lt;**&gt;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185 &lt;**&gt;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Фрукты (плоды) сухие, в т.ч. шиповник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Соки плодоовощные, напитки витаминизированные, в т.ч. </w:t>
            </w:r>
            <w:proofErr w:type="spellStart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инстантные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Мясо </w:t>
            </w:r>
            <w:proofErr w:type="spellStart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жилованное</w:t>
            </w:r>
            <w:proofErr w:type="spellEnd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 (мясо на кости) 1 кат.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77 (95)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86 (105)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78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Цыплята 1 категории потрошеные (куры 1 кат</w:t>
            </w:r>
            <w:proofErr w:type="gramStart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. п</w:t>
            </w:r>
            <w:proofErr w:type="gramEnd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/п)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40 (51)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60 (76)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53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Рыба, филе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77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Колбасные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19,6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Молоко (массовая доля жира 2,5%, 3,2%)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300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Кисломолочные продукты (массовая доля жира 2,5%, 3,2%)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180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Творог (массовая доля жира не более 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60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Сыр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11,8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Сметана (массовая доля жира не более 15%)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Масло сливочное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35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Масло растительное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18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Яйцо диетическое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 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 шт.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40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Сахар &lt;***&gt;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45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Кондитерские изделия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15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Чай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0,4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Какао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1,2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Дрожжи хлебопекарные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2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7</w:t>
            </w:r>
          </w:p>
        </w:tc>
      </w:tr>
    </w:tbl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Примечание: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&lt;*&gt; Масса брутто приводится для нормы отходов 25%.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&lt;**&gt; Масса нетто является средней величиной, которая может меняться в зависимости от исходного вида овощей и фруктов и сезона года. При формировании меню целесообразно обеспечивать выполнение натуральных норм питания в соответствии с данными, приведенными в столбце нетто.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&lt;***&gt; В том числе для приготовления блюд и напитков, в случае использования продуктов промышленного выпуска, содержащих сахар (сгущенное молоко, кисели и др.), выдача сахара должна быть уменьшена в зависимости от его содержания в используемом готовом продукте.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4.11. Управление организацией строится на принципах, обеспечивающих государственно-общественный характер управления.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4.12. На территории и в зданиях организации не допускается нахождение и проживание посторонних лиц.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lastRenderedPageBreak/>
        <w:t>5. Требования к материально-техническому обеспечению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5.1. Организация должна быть обеспечена помещениями, сооружениями, необходимыми для организации быта, отдыха, проведения массовых, в т.ч. спортивных, мероприятий, оказания медицинской помощи, организации питания, хозяйственно-бытового и санитарно-гигиенического обслуживания получателей муниципальной услуги, отвечающими требованиям санитарно-эпидемиологических правил и норм.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5.2. Организация размещается на селитебной территории населенных пунктов на обособленных участках, наиболее благоприятных по санитарно-гигиеническим условиям.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5.3. Организация должна быть оснащена оборудованием, аппаратурой и приборами, отвечающими требованиям санитарно-эпидемиологических правил и норм, стандартов, технических условий, других нормативных документов и обеспечивающими надлежащее качество муниципальных услуг.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На территории организации предусматриваются зоны с площадками для отдыха, физкультуры и хозяйственного назначения, а также площадка перед входом с приближенной автостоянкой.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Территория организации должна быть освещена в темное время суток.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Спальные комнаты для получателей услуги обеспечивают твердым и мягким инвентарем в соответствии с требованиями, предъявляемыми к мебели.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Получатели муниципальной услуги в режиме пребывания детей с обязательной организацией дневного сна должны быть обеспечены мягким инвентарем в соответствии с таблицей 2.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Таблица 2. Нормы мягкого инвентаря в организации на одного ребенка в смену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tbl>
      <w:tblPr>
        <w:tblW w:w="97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1203"/>
        <w:gridCol w:w="3132"/>
      </w:tblGrid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Наименование предмета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Норма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Единица измерения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Коврик прикроватный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Матрац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Чехол на матрац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Одеяло полушерстяное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Одеяло байковое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Подушка </w:t>
            </w:r>
            <w:proofErr w:type="spellStart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пухо</w:t>
            </w:r>
            <w:proofErr w:type="spellEnd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-перьевая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Декоративная ткань для покрывала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метров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Простыня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Пододеяльник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Наволочка нижняя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Наволочка верхняя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Полотенце для лица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Полотенце махровое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Полотенце для ног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0,028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штук</w:t>
            </w:r>
          </w:p>
        </w:tc>
      </w:tr>
    </w:tbl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6. Требования к безопасности оказания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6.1. Организация, предоставляющая муниципальную услугу, должна быть зарегистрирована в качестве юридического лица в установленном законодательством порядке.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6.2. Помещения организации, предоставляющей муниципальную услугу, должны соответствовать: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Федеральному закону от 22.07.2008 N 123-ФЗ "Технический регламент о требованиях пожарной безопасности";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Постановлению Правительства РФ от 25.04.2012 N 390 "О противопожарном режиме";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санитарно-эпидемиологическим нормам, утвержденным федеральным законодательством.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6.3. Специальное оборудование, приборы и аппаратура должны использоваться строго по назначению в соответствии с эксплуатационными документами, содержаться в технически исправном состоянии.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Неисправное специальное оборудование, приборы и аппаратура должны быть заменены, отремонтированы (если они подлежат ремонту) или изъяты из эксплуатации.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6.4. Организация несет ответственность в установленном законодательствами Российской Федерации и Республики Татарстан порядке за: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выполнение функций, определенных его уставом;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жизнь и здоровье детей и работников организации во время образовательного процесса;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соблюдение прав и свобод получателей муниципальной услуги и работников организации.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7. Требования, обеспечивающие доступность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7.1. Объем и структура приема получателей муниципальной услуги в организации определяются в муниципальном задании в порядке, установленном Кабинетом Министров Республики Татарстан.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7.2. Получателям муниципальной услуги гарантируется ее предоставление в течение всей лагерной смены.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7.3. Порядок приема детей в лагерь в части, не отрегулированной законодательством Российской Федерации, Республики Татарстан, определяется учредителем образовательной организации, представляющей муниципальную услугу, и закрепляется в уставе организации.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При приеме детей организация обязана ознакомить их и (или) родителей (законных представителей) с документами, регламентирующими организацию отдыха и оздоровления детей.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 Требования к уровню кадрового обеспечения оказания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lastRenderedPageBreak/>
        <w:t>8.1. Организация должна быть укомплектована квалифицированными специалистами в соответствии со штатным расписанием и количеством укомплектованных групп. Порядок комплектования персонала организации регламентируется его уставом.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К работникам организации относятся руководящий, административно-хозяйственный, учебно-вспомогательный, педагогический, медицинский и обслуживающий персонал.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8.2. К трудовой деятельности не допускаются лица: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proofErr w:type="gramStart"/>
      <w:r w:rsidRPr="00D45E24">
        <w:rPr>
          <w:rFonts w:ascii="inherit" w:eastAsia="Times New Roman" w:hAnsi="inherit" w:cs="Times New Roman"/>
          <w:sz w:val="27"/>
          <w:szCs w:val="27"/>
        </w:rPr>
        <w:t>имеющие</w:t>
      </w:r>
      <w:proofErr w:type="gramEnd"/>
      <w:r w:rsidRPr="00D45E24">
        <w:rPr>
          <w:rFonts w:ascii="inherit" w:eastAsia="Times New Roman" w:hAnsi="inherit" w:cs="Times New Roman"/>
          <w:sz w:val="27"/>
          <w:szCs w:val="27"/>
        </w:rPr>
        <w:t xml:space="preserve"> неснятую или непогашенную судимость за умышленные тяжкие и особо тяжкие преступления;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proofErr w:type="gramStart"/>
      <w:r w:rsidRPr="00D45E24">
        <w:rPr>
          <w:rFonts w:ascii="inherit" w:eastAsia="Times New Roman" w:hAnsi="inherit" w:cs="Times New Roman"/>
          <w:sz w:val="27"/>
          <w:szCs w:val="27"/>
        </w:rPr>
        <w:t>признанные</w:t>
      </w:r>
      <w:proofErr w:type="gramEnd"/>
      <w:r w:rsidRPr="00D45E24">
        <w:rPr>
          <w:rFonts w:ascii="inherit" w:eastAsia="Times New Roman" w:hAnsi="inherit" w:cs="Times New Roman"/>
          <w:sz w:val="27"/>
          <w:szCs w:val="27"/>
        </w:rPr>
        <w:t xml:space="preserve"> недееспособными в установленном федеральным законом порядке;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proofErr w:type="gramStart"/>
      <w:r w:rsidRPr="00D45E24">
        <w:rPr>
          <w:rFonts w:ascii="inherit" w:eastAsia="Times New Roman" w:hAnsi="inherit" w:cs="Times New Roman"/>
          <w:sz w:val="27"/>
          <w:szCs w:val="27"/>
        </w:rPr>
        <w:t>имеющие</w:t>
      </w:r>
      <w:proofErr w:type="gramEnd"/>
      <w:r w:rsidRPr="00D45E24">
        <w:rPr>
          <w:rFonts w:ascii="inherit" w:eastAsia="Times New Roman" w:hAnsi="inherit" w:cs="Times New Roman"/>
          <w:sz w:val="27"/>
          <w:szCs w:val="27"/>
        </w:rPr>
        <w:t xml:space="preserve"> заболевания, предусмотренные перечнем, утверждаемым федеральным органом исполнительной власти, осуществляющим функции но выработке государственной политики и нормативно-правовому регулированию в области здравоохранения.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8.3. К педагогической деятельности в организации не допускаются лица, которым она запрещена вступившим в силу приговором суда или но медицинским показаниям, а также лица, имеющую неснятую или непогашенную судимость.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Перечень соответствующих медицинских противопоказаний устанавливается Правительством Российской Федерации.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8.4. К трудовой деятельности в организации допускаются лица, имеющие высшее или среднее профессиональное образование, отвечающие квалификационным требованиям, указанным в квалификационных справочниках, и (или) профессиональным стандартам.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8.5. Повышение квалификации руководящего, педагогического персонала проводится не реже одного раза за пять лет работы в данной должности путем обучения на курсах переподготовки и повышения квалификации и (или) стажировки в организациях дополнительного профессионального образования, в высших учебных заведениях и иных организациях, имеющих соответствующую лицензию.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8.6. В обязанности медицинских работников организации входят: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наблюдение за состоянием здоровья, физическим и психическим развитием получателей муниципальной услуги, оказание им медицинской помощи;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lastRenderedPageBreak/>
        <w:t>организация и проведение углубленных медицинских осмотров получателей муниципальной услуги, профилактических и лечебно-оздоровительных мероприятий, оценка их эффективности;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proofErr w:type="gramStart"/>
      <w:r w:rsidRPr="00D45E24">
        <w:rPr>
          <w:rFonts w:ascii="inherit" w:eastAsia="Times New Roman" w:hAnsi="inherit" w:cs="Times New Roman"/>
          <w:sz w:val="27"/>
          <w:szCs w:val="27"/>
        </w:rPr>
        <w:t>контроль</w:t>
      </w:r>
      <w:proofErr w:type="gramEnd"/>
      <w:r w:rsidRPr="00D45E24">
        <w:rPr>
          <w:rFonts w:ascii="inherit" w:eastAsia="Times New Roman" w:hAnsi="inherit" w:cs="Times New Roman"/>
          <w:sz w:val="27"/>
          <w:szCs w:val="27"/>
        </w:rPr>
        <w:t xml:space="preserve"> за выполнением санитарно-гигиенического и противоэпидемического режима, организацией и качеством питания, соблюдением рационального режима учебной и </w:t>
      </w:r>
      <w:proofErr w:type="spellStart"/>
      <w:r w:rsidRPr="00D45E24">
        <w:rPr>
          <w:rFonts w:ascii="inherit" w:eastAsia="Times New Roman" w:hAnsi="inherit" w:cs="Times New Roman"/>
          <w:sz w:val="27"/>
          <w:szCs w:val="27"/>
        </w:rPr>
        <w:t>внеучебной</w:t>
      </w:r>
      <w:proofErr w:type="spellEnd"/>
      <w:r w:rsidRPr="00D45E24">
        <w:rPr>
          <w:rFonts w:ascii="inherit" w:eastAsia="Times New Roman" w:hAnsi="inherit" w:cs="Times New Roman"/>
          <w:sz w:val="27"/>
          <w:szCs w:val="27"/>
        </w:rPr>
        <w:t xml:space="preserve"> деятельности получателей муниципальной услуги;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формирование навыков здорового образа жизни у получателей муниципальной услуги и работников организации, а также ведение санитарно-просветительской работы среди родителей получателей муниципальной услуги (законных представителей).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8.7. Обязанности руководящего, административно-хозяйствующего, учебно-вспомогательного, педагогического и обслуживающего персонала определяются должностными инструкциями, утвержденными руководителем образовательной организации.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8.8. Организация должна быть укомплектована административно-хозяйствующим персоналом согласно штатному расписанию и санитарным нормам.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8.9. Работники организации обязаны соблюдать устав учреждения, Правила внутреннего трудового распорядка, строго следовать профессиональной этике, качественно выполнять возложенные на них функциональные обязанности, соблюдать требования, правила, нормы по безопасности жизни и здоровья людей в процессе проживания, по гигиене труда и производственной санитарии; обеспечивать их соблюдение получателями муниципальной услуги.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9. Требования к информационному обеспечению получателей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9.1. Состояние информации о муниципальной услуге и образовательной организации, ее оказывающей, должно соответствовать требованиям Закона Российской Федерации от 07.02.1992 N 2300-1 "О защите прав потребителей".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9.2. С целью ознакомления поступающего и его родителей (законных представителей) с уставом учебного заведения, внутренними локальными актами, Правилами внутреннего распорядка организация должна разместить указанные документы на официальном сайте в сети "Интернет".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9.3. Информация об учебном заведении, его муниципальной регистрации, наименовании зарегистрировавшего его органа, объеме муниципального задания на очередной финансовый год должна быть размещена на официальном сайте в сети "Интернет" органа исполнительной власти, выдавшего муниципальное задание организации.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9.4. Организация обязана своевременно предоставить получателю достоверную информацию о муниципальной услуге, ознакомить с правилами и условиями получения муниципальной услуги.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9.5. В состав информации о муниципальной услуге должны быть включены: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настоящий Стандарт;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информация об условиях предоставления муниципальной услуги;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lastRenderedPageBreak/>
        <w:t>информация о возможности влияния получателей муниципальной услуги на качество услуги;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сведения о средствах коммуникации получателей муниципальной услуги с работниками учебного заведения;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информация о возможности оценки качества муниципальной услуги со стороны получателя;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правила и условия эффективного и безопасного предоставления услуги;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гарантийные обязательства учебного заведения - исполнителя услуги.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9.6. Способ и порядок предоставления информации определяется в соответствии с законодательством Российской Федерации.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10. Исчерпывающий перечень оснований для отказа в оказании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10.1. Организация может отказать ребенку или родителю (законному представителю) в получении муниципальной услуги в случае: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нарушения Стандарта качества оказания муниципальной услуги;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наличия медицинских противопоказаний.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11. Описание результата оказании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11.1. Результат оказания муниципальной услуги описывается следующими индикаторами качества предоставления муниципальной услуги: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tbl>
      <w:tblPr>
        <w:tblW w:w="105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1099"/>
        <w:gridCol w:w="2947"/>
        <w:gridCol w:w="1772"/>
        <w:gridCol w:w="1202"/>
        <w:gridCol w:w="1361"/>
      </w:tblGrid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Формула 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Источник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Пороговое значение индикатора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Весовой коэффициент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Доля потребителей, удовлетворенных качеством н доступностью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процентов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sz w:val="21"/>
                <w:szCs w:val="21"/>
              </w:rPr>
              <w:drawing>
                <wp:inline distT="0" distB="0" distL="0" distR="0">
                  <wp:extent cx="1647825" cy="238125"/>
                  <wp:effectExtent l="19050" t="0" r="9525" b="0"/>
                  <wp:docPr id="1" name="Рисунок 1" descr="http://tatar7.info/kart/base01/pict59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atar7.info/kart/base01/pict59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где</w:t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sz w:val="21"/>
                <w:szCs w:val="21"/>
              </w:rPr>
              <w:drawing>
                <wp:inline distT="0" distB="0" distL="0" distR="0">
                  <wp:extent cx="228600" cy="219075"/>
                  <wp:effectExtent l="19050" t="0" r="0" b="0"/>
                  <wp:docPr id="2" name="Рисунок 2" descr="http://tatar7.info/kart/base01/pict5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tatar7.info/kart/base01/pict5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- число опрошенных, удовлетворенных качеством услуги;</w:t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sz w:val="21"/>
                <w:szCs w:val="21"/>
              </w:rPr>
              <w:drawing>
                <wp:inline distT="0" distB="0" distL="0" distR="0">
                  <wp:extent cx="228600" cy="238125"/>
                  <wp:effectExtent l="19050" t="0" r="0" b="0"/>
                  <wp:docPr id="3" name="Рисунок 3" descr="http://tatar7.info/kart/base01/pict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tatar7.info/kart/base01/pict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- число опрошенных, удовлетворенных доступностью услуги;</w:t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sz w:val="21"/>
                <w:szCs w:val="21"/>
              </w:rPr>
              <w:drawing>
                <wp:inline distT="0" distB="0" distL="0" distR="0">
                  <wp:extent cx="333375" cy="228600"/>
                  <wp:effectExtent l="19050" t="0" r="9525" b="0"/>
                  <wp:docPr id="4" name="Рисунок 4" descr="http://tatar7.info/kart/base01/pict6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tatar7.info/kart/base01/pict6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- общее число опрошенных потребителей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по результатам мониторинга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5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Количество случаев нарушения безопасности жизнедеятельности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единиц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Учитываются случаи травматизма участников образовательного процесса, связанные с нарушением требований охраны труда, неудовлетворительным состоянием материальной базы учреждения, пришкольной территории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по результатам мониторинга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6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lastRenderedPageBreak/>
              <w:t>Укомплектованность штатными работниками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процентов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sz w:val="21"/>
                <w:szCs w:val="21"/>
              </w:rPr>
              <w:drawing>
                <wp:inline distT="0" distB="0" distL="0" distR="0">
                  <wp:extent cx="1114425" cy="238125"/>
                  <wp:effectExtent l="19050" t="0" r="9525" b="0"/>
                  <wp:docPr id="5" name="Рисунок 5" descr="http://tatar7.info/kart/base01/pict6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atar7.info/kart/base01/pict6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sz w:val="21"/>
                <w:szCs w:val="21"/>
              </w:rPr>
              <w:drawing>
                <wp:inline distT="0" distB="0" distL="0" distR="0">
                  <wp:extent cx="219075" cy="238125"/>
                  <wp:effectExtent l="19050" t="0" r="9525" b="0"/>
                  <wp:docPr id="6" name="Рисунок 6" descr="http://tatar7.info/kart/base01/pict6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tatar7.info/kart/base01/pict6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- фактическая численность работников учреждения;</w:t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sz w:val="21"/>
                <w:szCs w:val="21"/>
              </w:rPr>
              <w:drawing>
                <wp:inline distT="0" distB="0" distL="0" distR="0">
                  <wp:extent cx="276225" cy="238125"/>
                  <wp:effectExtent l="19050" t="0" r="9525" b="0"/>
                  <wp:docPr id="7" name="Рисунок 7" descr="http://tatar7.info/kart/base01/pict6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tatar7.info/kart/base01/pict6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- численность работников учреждения, предусмотренная штатным расписанием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форма статистического наблюдения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6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Число обоснованных жалоб на деятельность учреждения со стороны законных представителей получателей муниципальной услуги, иных заинтересованных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единиц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Абсолютный показатель (определяется на основании анализа жалоб на образовательное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 основании анализа жалоб на образовательное учреждение, поступивших в виде писем граждан (организаций) по почте либо электронной почте, и сведений о принятых по ним мерах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9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Нарушения, связанные с предоставлением питания детей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единиц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Абсолютный показатель (определяется на основании анализа жалоб на учреждение, поступивших в виде писем граждан (организаций) по почте либо электронной почте, и сведений о принятых по ним мерах)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 основании мониторинга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8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Случаи детского травматизма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единиц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Абсолютный показатель (определяется на основании в случае травматизма в учреждении)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 основании мониторинга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9</w:t>
            </w:r>
          </w:p>
        </w:tc>
      </w:tr>
      <w:tr w:rsidR="00D45E24" w:rsidRPr="00D45E24" w:rsidTr="00D45E24"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Доля укомплектованности детьми от общего количества мест в учреждении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процентов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noProof/>
                <w:sz w:val="21"/>
                <w:szCs w:val="21"/>
              </w:rPr>
              <w:drawing>
                <wp:inline distT="0" distB="0" distL="0" distR="0">
                  <wp:extent cx="1028700" cy="390525"/>
                  <wp:effectExtent l="19050" t="0" r="0" b="0"/>
                  <wp:docPr id="8" name="Рисунок 8" descr="http://tatar7.info/kart/base01/pict6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tatar7.info/kart/base01/pict6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где:</w:t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proofErr w:type="spellStart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Дуд</w:t>
            </w:r>
            <w:proofErr w:type="spellEnd"/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 xml:space="preserve"> - количество мест, укомплектованных детьми;</w:t>
            </w:r>
          </w:p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Ок - общее количество мест в учреждении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на основании мониторинга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F1F1F1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45E24" w:rsidRPr="00D45E24" w:rsidRDefault="00D45E24" w:rsidP="00D45E24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sz w:val="21"/>
                <w:szCs w:val="21"/>
              </w:rPr>
            </w:pPr>
            <w:r w:rsidRPr="00D45E24">
              <w:rPr>
                <w:rFonts w:ascii="inherit" w:eastAsia="Times New Roman" w:hAnsi="inherit" w:cs="Times New Roman"/>
                <w:sz w:val="21"/>
                <w:szCs w:val="21"/>
              </w:rPr>
              <w:t>8</w:t>
            </w:r>
          </w:p>
        </w:tc>
      </w:tr>
    </w:tbl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12. Порядок подачи, регистрации и рассмотрения жалоб на несоблюдение стандарта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12.1. Жалоба заявителя в досудебном (внесудебном) порядке может быть адресована в устной или письменной форме, в том числе через официальный сайт в сети "Интернет":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руководителю организации, оказывающей услугу;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руководителю организации, выдавшей муниципальное задание организации;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руководителю органа муниципальной власти Республики Татарстан, в ведомственной подчиненности которого находится организация.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lastRenderedPageBreak/>
        <w:t>12.2. Личный прием граждан в муниципальных органах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12.3. Гражданин (законный представитель) направляет письменное обращение непосредственно в тот муниципальный орган или тому должностному лицу, в компетенцию которого входит решение поставленных в обращении вопросов.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12.4. Письменное обращение подлежит обязательной регистрации в течение трех дней с момента поступления в муниципальный орган или должностному лицу.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12.5. Письменное обращение, поступившее в муниципальный орган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12.6. Обжалование действий (бездействия), осуществляемых (принятых) в ходе предоставления муниципальной услуги, производится в соответствии с действующим порядком рассмотрения обращений граждан Российской Федерации либо в судебном порядке.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13. Порядок контроля за оказанием муниципальной услуги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13.1. Контроль за предоставлением муниципальной услуги со стороны органов муниципальной власти осуществляется в соответствии с постановлением исполнительного комитета _________________________ муниципального района (городского округа) от "__" _________ 20__ г. N "Порядок проведения оценки деятельности муниципальных организаций образования, культуры, социального обслуживания, молодежной политики, физической культуры и спорта, оценки качества фактически предоставляемых муниципальных услуг установленным стандартам качества муниципальных услуг".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14. Информации о предоставлении муниципальной услуги за плату или бесплатно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14.1. Услуга предоставляется за плату и бесплатно.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14.2. Услуга предоставляется бесплатно следующим категориям получателей муниципальной услуги: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детям, находящимся в трудной жизненной ситуации.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14.3. За родительскую плату (не менее 15% от стоимости путевки) услуга предоставляется остальным категориям получателей муниципальной услуги.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Приложение N 1 к модельному стандарту представления муниципальной услуги "Организация отдыха и оздоровления детей в каникулярный период в пришкольных лагерях с дневным пребыванием"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ind w:firstLine="195"/>
        <w:jc w:val="both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t>Форма заявления от родителей на получение муниципальной услуги "Организация отдыха и оздоровления детей в каникулярный период в пришкольных лагерях с дневным пребыванием".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  <w:r w:rsidRPr="00D45E24">
        <w:rPr>
          <w:rFonts w:ascii="inherit" w:eastAsia="Times New Roman" w:hAnsi="inherit" w:cs="Times New Roman"/>
          <w:sz w:val="27"/>
          <w:szCs w:val="27"/>
        </w:rPr>
        <w:lastRenderedPageBreak/>
        <w:br/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                 Директору ________________________________________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                         (наименование образовательного учреждения)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                 __________________________________________________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                   (Ф.И.О. директора образовательного учреждения)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                         ЗАЯВЛЕНИЕ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Прошу  принять  моего сына (дочь) в _________ смену пришкольного лагеря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с дневным пребыванием: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 (фамилия)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   (имя)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(отчество)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___________________________________________________________________________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(год, месяц, дата рождения ребенка)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Обучается в ______ классе.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Проживает по адресу: ______________________________________________________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Сведения о родителях (законных представителях):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lastRenderedPageBreak/>
        <w:t>___________________________________________________________________________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(Ф.И.О. отца, место работы, телефон домашний, служебный)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___________________________________________________________________________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(Ф.И.О. матери, место работы, телефон домашний, служебный)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С  программой,  условиями  и  режимом  пребывания  детей и нормативными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proofErr w:type="gramStart"/>
      <w:r w:rsidRPr="00D45E24">
        <w:rPr>
          <w:rFonts w:ascii="Courier New" w:eastAsia="Times New Roman" w:hAnsi="Courier New" w:cs="Courier New"/>
          <w:sz w:val="17"/>
          <w:szCs w:val="17"/>
        </w:rPr>
        <w:t>актами</w:t>
      </w:r>
      <w:proofErr w:type="gramEnd"/>
      <w:r w:rsidRPr="00D45E24">
        <w:rPr>
          <w:rFonts w:ascii="Courier New" w:eastAsia="Times New Roman" w:hAnsi="Courier New" w:cs="Courier New"/>
          <w:sz w:val="17"/>
          <w:szCs w:val="17"/>
        </w:rPr>
        <w:t xml:space="preserve"> функционирования лагеря ознакомлен(а) и согласен(а).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Подпись заявителя _____________________   _________________________________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 xml:space="preserve">                                                 (фамилия и инициалы)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"__" ________ 20__ г.</w:t>
      </w:r>
    </w:p>
    <w:p w:rsidR="00D45E24" w:rsidRPr="00D45E24" w:rsidRDefault="00D45E24" w:rsidP="00D45E24">
      <w:pPr>
        <w:pBdr>
          <w:top w:val="single" w:sz="6" w:space="14" w:color="DDDDDD"/>
          <w:left w:val="single" w:sz="6" w:space="15" w:color="DDDDDD"/>
          <w:bottom w:val="single" w:sz="6" w:space="14" w:color="DDDDDD"/>
          <w:right w:val="single" w:sz="6" w:space="15" w:color="DDDDDD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450" w:after="450" w:line="285" w:lineRule="atLeast"/>
        <w:textAlignment w:val="baseline"/>
        <w:rPr>
          <w:rFonts w:ascii="Courier New" w:eastAsia="Times New Roman" w:hAnsi="Courier New" w:cs="Courier New"/>
          <w:sz w:val="17"/>
          <w:szCs w:val="17"/>
        </w:rPr>
      </w:pPr>
      <w:r w:rsidRPr="00D45E24">
        <w:rPr>
          <w:rFonts w:ascii="Courier New" w:eastAsia="Times New Roman" w:hAnsi="Courier New" w:cs="Courier New"/>
          <w:sz w:val="17"/>
          <w:szCs w:val="17"/>
        </w:rPr>
        <w:t>(Дата подачи заявления)</w:t>
      </w: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7"/>
          <w:szCs w:val="27"/>
        </w:rPr>
      </w:pPr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D45E24">
        <w:rPr>
          <w:rFonts w:ascii="inherit" w:eastAsia="Times New Roman" w:hAnsi="inherit" w:cs="Times New Roman"/>
          <w:color w:val="999999"/>
          <w:sz w:val="21"/>
          <w:szCs w:val="21"/>
          <w:bdr w:val="none" w:sz="0" w:space="0" w:color="auto" w:frame="1"/>
        </w:rPr>
        <w:t>Метки:</w:t>
      </w:r>
      <w:r w:rsidRPr="00D45E24">
        <w:rPr>
          <w:rFonts w:ascii="inherit" w:eastAsia="Times New Roman" w:hAnsi="inherit" w:cs="Times New Roman"/>
          <w:sz w:val="24"/>
          <w:szCs w:val="24"/>
        </w:rPr>
        <w:t> </w:t>
      </w:r>
      <w:hyperlink r:id="rId16" w:history="1">
        <w:r w:rsidRPr="00D45E24">
          <w:rPr>
            <w:rFonts w:ascii="inherit" w:eastAsia="Times New Roman" w:hAnsi="inherit" w:cs="Times New Roman"/>
            <w:color w:val="999999"/>
            <w:sz w:val="18"/>
          </w:rPr>
          <w:t>Заявление (образец)</w:t>
        </w:r>
        <w:proofErr w:type="spellStart"/>
      </w:hyperlink>
      <w:hyperlink r:id="rId17" w:history="1">
        <w:r w:rsidRPr="00D45E24">
          <w:rPr>
            <w:rFonts w:ascii="inherit" w:eastAsia="Times New Roman" w:hAnsi="inherit" w:cs="Times New Roman"/>
            <w:color w:val="999999"/>
            <w:sz w:val="18"/>
          </w:rPr>
          <w:t>Минобрнауки</w:t>
        </w:r>
        <w:proofErr w:type="spellEnd"/>
        <w:r w:rsidRPr="00D45E24">
          <w:rPr>
            <w:rFonts w:ascii="inherit" w:eastAsia="Times New Roman" w:hAnsi="inherit" w:cs="Times New Roman"/>
            <w:color w:val="999999"/>
            <w:sz w:val="18"/>
          </w:rPr>
          <w:t xml:space="preserve"> Республики </w:t>
        </w:r>
        <w:proofErr w:type="spellStart"/>
        <w:r w:rsidRPr="00D45E24">
          <w:rPr>
            <w:rFonts w:ascii="inherit" w:eastAsia="Times New Roman" w:hAnsi="inherit" w:cs="Times New Roman"/>
            <w:color w:val="999999"/>
            <w:sz w:val="18"/>
          </w:rPr>
          <w:t>Татарстан</w:t>
        </w:r>
      </w:hyperlink>
      <w:hyperlink r:id="rId18" w:history="1">
        <w:r w:rsidRPr="00D45E24">
          <w:rPr>
            <w:rFonts w:ascii="inherit" w:eastAsia="Times New Roman" w:hAnsi="inherit" w:cs="Times New Roman"/>
            <w:color w:val="999999"/>
            <w:sz w:val="18"/>
          </w:rPr>
          <w:t>Приказ</w:t>
        </w:r>
      </w:hyperlink>
      <w:hyperlink r:id="rId19" w:history="1">
        <w:r w:rsidRPr="00D45E24">
          <w:rPr>
            <w:rFonts w:ascii="inherit" w:eastAsia="Times New Roman" w:hAnsi="inherit" w:cs="Times New Roman"/>
            <w:color w:val="999999"/>
            <w:sz w:val="18"/>
          </w:rPr>
          <w:t>Стандарт</w:t>
        </w:r>
        <w:proofErr w:type="spellEnd"/>
      </w:hyperlink>
    </w:p>
    <w:p w:rsidR="00D45E24" w:rsidRPr="00D45E24" w:rsidRDefault="00D45E24" w:rsidP="00D45E24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444444"/>
          <w:sz w:val="27"/>
          <w:szCs w:val="27"/>
        </w:rPr>
      </w:pPr>
      <w:r w:rsidRPr="00D45E24">
        <w:rPr>
          <w:rFonts w:ascii="inherit" w:eastAsia="Times New Roman" w:hAnsi="inherit" w:cs="Times New Roman"/>
          <w:b/>
          <w:bCs/>
          <w:color w:val="444444"/>
          <w:sz w:val="27"/>
          <w:szCs w:val="27"/>
        </w:rPr>
        <w:t>Похожие документы:</w:t>
      </w:r>
    </w:p>
    <w:p w:rsidR="00D45E24" w:rsidRPr="00D45E24" w:rsidRDefault="00DD3EAE" w:rsidP="00D45E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</w:rPr>
      </w:pPr>
      <w:hyperlink r:id="rId20" w:tooltip="О внесении изменений в Приказ об утверждении модельного стандарта предоставления муниципальной услуги &quot;Организация отдыха и оздоровления детей в каникулярный период в пришкольных лагерях с дневным пребыванием&quot; от 06.05.2014 N 2531/14" w:history="1"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 xml:space="preserve">Приказ </w:t>
        </w:r>
        <w:proofErr w:type="spellStart"/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>Минобрнауки</w:t>
        </w:r>
        <w:proofErr w:type="spellEnd"/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 xml:space="preserve"> РТ от 20.05.2014 N 2884/14</w:t>
        </w:r>
      </w:hyperlink>
      <w:r w:rsidR="00D45E24" w:rsidRPr="00D45E24">
        <w:rPr>
          <w:rFonts w:ascii="inherit" w:eastAsia="Times New Roman" w:hAnsi="inherit" w:cs="Times New Roman"/>
          <w:sz w:val="24"/>
          <w:szCs w:val="24"/>
        </w:rPr>
        <w:t> О внесении изменений в Приказ 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 от 06.05.2014 N 2531/14</w:t>
      </w:r>
    </w:p>
    <w:p w:rsidR="00D45E24" w:rsidRPr="00D45E24" w:rsidRDefault="00DD3EAE" w:rsidP="00D45E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</w:rPr>
      </w:pPr>
      <w:hyperlink r:id="rId21" w:tooltip="Об утверждении модельного стандарта предоставления муниципальной услуги &quot;Организация отдыха и оздоровления детей в каникулярный период в пришкольных лагерях с дневным пребыванием&quot;" w:history="1"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 xml:space="preserve">Приказ </w:t>
        </w:r>
        <w:proofErr w:type="spellStart"/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>Минобрнауки</w:t>
        </w:r>
        <w:proofErr w:type="spellEnd"/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 xml:space="preserve"> РТ от 21.06.2012 N 3794/12</w:t>
        </w:r>
      </w:hyperlink>
      <w:r w:rsidR="00D45E24" w:rsidRPr="00D45E24">
        <w:rPr>
          <w:rFonts w:ascii="inherit" w:eastAsia="Times New Roman" w:hAnsi="inherit" w:cs="Times New Roman"/>
          <w:sz w:val="24"/>
          <w:szCs w:val="24"/>
        </w:rPr>
        <w:t> Об утверждении модельного стандарта предоставления муниципальной услуги "Организация отдыха и оздоровления детей в каникулярный период в пришкольных лагерях с дневным пребыванием"</w:t>
      </w:r>
    </w:p>
    <w:p w:rsidR="00D45E24" w:rsidRPr="00D45E24" w:rsidRDefault="00DD3EAE" w:rsidP="00D45E2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sz w:val="24"/>
          <w:szCs w:val="24"/>
        </w:rPr>
      </w:pPr>
      <w:hyperlink r:id="rId22" w:tooltip="Об утверждении Стандарта качества по предоставлению муниципальной услуги &quot;Организация отдыха и оздоровления детей в каникулярный период в пришкольных лагерях с дневным пребыванием в Заинском муниципальном районе&quot;" w:history="1"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>Постановление Исполкома муниципального образования "</w:t>
        </w:r>
        <w:proofErr w:type="spellStart"/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>Заинский</w:t>
        </w:r>
        <w:proofErr w:type="spellEnd"/>
        <w:r w:rsidR="00D45E24" w:rsidRPr="00D45E24">
          <w:rPr>
            <w:rFonts w:ascii="inherit" w:eastAsia="Times New Roman" w:hAnsi="inherit" w:cs="Times New Roman"/>
            <w:color w:val="68A14A"/>
            <w:sz w:val="24"/>
            <w:szCs w:val="24"/>
          </w:rPr>
          <w:t xml:space="preserve"> муниципальный район" от 03.09.2012 N 1766</w:t>
        </w:r>
      </w:hyperlink>
      <w:r w:rsidR="00D45E24" w:rsidRPr="00D45E24">
        <w:rPr>
          <w:rFonts w:ascii="inherit" w:eastAsia="Times New Roman" w:hAnsi="inherit" w:cs="Times New Roman"/>
          <w:sz w:val="24"/>
          <w:szCs w:val="24"/>
        </w:rPr>
        <w:t> Об утверждении Стандарта качества по предоставлению муниципальной услуги "Организация отдыха и оздоровления детей в каникулярный период в пришкольных лагерях с дневным пребыванием в Заинском муниципальном районе"</w:t>
      </w:r>
    </w:p>
    <w:p w:rsidR="00D45E24" w:rsidRPr="00D45E24" w:rsidRDefault="00D45E24" w:rsidP="00D45E24">
      <w:pPr>
        <w:numPr>
          <w:ilvl w:val="0"/>
          <w:numId w:val="2"/>
        </w:numPr>
        <w:shd w:val="clear" w:color="auto" w:fill="68A14A"/>
        <w:spacing w:after="0" w:line="240" w:lineRule="atLeast"/>
        <w:ind w:left="-4980"/>
        <w:textAlignment w:val="baseline"/>
        <w:rPr>
          <w:rFonts w:ascii="inherit" w:eastAsia="Times New Roman" w:hAnsi="inherit" w:cs="Times New Roman"/>
          <w:sz w:val="2"/>
          <w:szCs w:val="2"/>
        </w:rPr>
      </w:pPr>
    </w:p>
    <w:p w:rsidR="00D45E24" w:rsidRPr="00D45E24" w:rsidRDefault="00DD3EAE" w:rsidP="00D45E24">
      <w:pPr>
        <w:numPr>
          <w:ilvl w:val="0"/>
          <w:numId w:val="3"/>
        </w:numPr>
        <w:shd w:val="clear" w:color="auto" w:fill="FFFFFF"/>
        <w:spacing w:after="0" w:line="240" w:lineRule="auto"/>
        <w:ind w:left="-5100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hyperlink r:id="rId23" w:history="1">
        <w:r w:rsidR="00D45E24" w:rsidRPr="00D45E24">
          <w:rPr>
            <w:rFonts w:ascii="inherit" w:eastAsia="Times New Roman" w:hAnsi="inherit" w:cs="Times New Roman"/>
            <w:caps/>
            <w:color w:val="AAAAAA"/>
            <w:spacing w:val="8"/>
            <w:sz w:val="18"/>
          </w:rPr>
          <w:t xml:space="preserve">СЛЕДУЮЩИЙ </w:t>
        </w:r>
        <w:proofErr w:type="spellStart"/>
        <w:r w:rsidR="00D45E24" w:rsidRPr="00D45E24">
          <w:rPr>
            <w:rFonts w:ascii="inherit" w:eastAsia="Times New Roman" w:hAnsi="inherit" w:cs="Times New Roman"/>
            <w:caps/>
            <w:color w:val="AAAAAA"/>
            <w:spacing w:val="8"/>
            <w:sz w:val="18"/>
          </w:rPr>
          <w:t>ДОКУМЕНТ</w:t>
        </w:r>
        <w:r w:rsidR="00D45E24" w:rsidRPr="00D45E24">
          <w:rPr>
            <w:rFonts w:ascii="inherit" w:eastAsia="Times New Roman" w:hAnsi="inherit" w:cs="Times New Roman"/>
            <w:color w:val="666666"/>
            <w:sz w:val="23"/>
          </w:rPr>
          <w:t>Указ</w:t>
        </w:r>
        <w:proofErr w:type="spellEnd"/>
        <w:r w:rsidR="00D45E24" w:rsidRPr="00D45E24">
          <w:rPr>
            <w:rFonts w:ascii="inherit" w:eastAsia="Times New Roman" w:hAnsi="inherit" w:cs="Times New Roman"/>
            <w:color w:val="666666"/>
            <w:sz w:val="23"/>
          </w:rPr>
          <w:t xml:space="preserve"> Президента РТ от 07.05.2014 N УП-447</w:t>
        </w:r>
      </w:hyperlink>
    </w:p>
    <w:p w:rsidR="00D45E24" w:rsidRPr="00D45E24" w:rsidRDefault="00DD3EAE" w:rsidP="00D45E24">
      <w:pPr>
        <w:numPr>
          <w:ilvl w:val="0"/>
          <w:numId w:val="3"/>
        </w:numPr>
        <w:shd w:val="clear" w:color="auto" w:fill="FFFFFF"/>
        <w:spacing w:after="0" w:line="240" w:lineRule="auto"/>
        <w:ind w:left="-5100"/>
        <w:jc w:val="center"/>
        <w:textAlignment w:val="baseline"/>
        <w:rPr>
          <w:rFonts w:ascii="inherit" w:eastAsia="Times New Roman" w:hAnsi="inherit" w:cs="Times New Roman"/>
          <w:sz w:val="24"/>
          <w:szCs w:val="24"/>
        </w:rPr>
      </w:pPr>
      <w:hyperlink r:id="rId24" w:history="1">
        <w:r w:rsidR="00D45E24" w:rsidRPr="00D45E24">
          <w:rPr>
            <w:rFonts w:ascii="inherit" w:eastAsia="Times New Roman" w:hAnsi="inherit" w:cs="Times New Roman"/>
            <w:caps/>
            <w:color w:val="AAAAAA"/>
            <w:spacing w:val="8"/>
            <w:sz w:val="18"/>
          </w:rPr>
          <w:t xml:space="preserve">ПРЕДЫДУЩИЙ </w:t>
        </w:r>
        <w:proofErr w:type="spellStart"/>
        <w:r w:rsidR="00D45E24" w:rsidRPr="00D45E24">
          <w:rPr>
            <w:rFonts w:ascii="inherit" w:eastAsia="Times New Roman" w:hAnsi="inherit" w:cs="Times New Roman"/>
            <w:caps/>
            <w:color w:val="AAAAAA"/>
            <w:spacing w:val="8"/>
            <w:sz w:val="18"/>
          </w:rPr>
          <w:t>ДОКУМЕНТ</w:t>
        </w:r>
        <w:r w:rsidR="00D45E24" w:rsidRPr="00D45E24">
          <w:rPr>
            <w:rFonts w:ascii="inherit" w:eastAsia="Times New Roman" w:hAnsi="inherit" w:cs="Times New Roman"/>
            <w:color w:val="666666"/>
            <w:sz w:val="23"/>
          </w:rPr>
          <w:t>Постановление</w:t>
        </w:r>
        <w:proofErr w:type="spellEnd"/>
        <w:r w:rsidR="00D45E24" w:rsidRPr="00D45E24">
          <w:rPr>
            <w:rFonts w:ascii="inherit" w:eastAsia="Times New Roman" w:hAnsi="inherit" w:cs="Times New Roman"/>
            <w:color w:val="666666"/>
            <w:sz w:val="23"/>
          </w:rPr>
          <w:t xml:space="preserve"> Исполкома муниципального образования "</w:t>
        </w:r>
        <w:proofErr w:type="spellStart"/>
        <w:r w:rsidR="00D45E24" w:rsidRPr="00D45E24">
          <w:rPr>
            <w:rFonts w:ascii="inherit" w:eastAsia="Times New Roman" w:hAnsi="inherit" w:cs="Times New Roman"/>
            <w:color w:val="666666"/>
            <w:sz w:val="23"/>
          </w:rPr>
          <w:t>Аксубаевский</w:t>
        </w:r>
        <w:proofErr w:type="spellEnd"/>
        <w:r w:rsidR="00D45E24" w:rsidRPr="00D45E24">
          <w:rPr>
            <w:rFonts w:ascii="inherit" w:eastAsia="Times New Roman" w:hAnsi="inherit" w:cs="Times New Roman"/>
            <w:color w:val="666666"/>
            <w:sz w:val="23"/>
          </w:rPr>
          <w:t xml:space="preserve"> муниципальный район" от 05.05.2014 N 129</w:t>
        </w:r>
      </w:hyperlink>
    </w:p>
    <w:p w:rsidR="00D45E24" w:rsidRPr="00D45E24" w:rsidRDefault="00D45E24" w:rsidP="00D45E24">
      <w:pPr>
        <w:shd w:val="clear" w:color="auto" w:fill="FFFFFF"/>
        <w:spacing w:after="90" w:line="240" w:lineRule="auto"/>
        <w:textAlignment w:val="baseline"/>
        <w:outlineLvl w:val="2"/>
        <w:rPr>
          <w:rFonts w:ascii="inherit" w:eastAsia="Times New Roman" w:hAnsi="inherit" w:cs="Times New Roman"/>
          <w:caps/>
          <w:color w:val="444444"/>
          <w:sz w:val="23"/>
          <w:szCs w:val="23"/>
        </w:rPr>
      </w:pPr>
      <w:r w:rsidRPr="00D45E24">
        <w:rPr>
          <w:rFonts w:ascii="inherit" w:eastAsia="Times New Roman" w:hAnsi="inherit" w:cs="Times New Roman"/>
          <w:caps/>
          <w:color w:val="444444"/>
          <w:sz w:val="23"/>
          <w:szCs w:val="23"/>
        </w:rPr>
        <w:t>ПОХОЖИЕ ДОКУМЕНТЫ</w:t>
      </w:r>
    </w:p>
    <w:p w:rsidR="00D45E24" w:rsidRPr="00D45E24" w:rsidRDefault="00DD3EAE" w:rsidP="00D45E24">
      <w:pPr>
        <w:numPr>
          <w:ilvl w:val="0"/>
          <w:numId w:val="4"/>
        </w:numPr>
        <w:shd w:val="clear" w:color="auto" w:fill="FFFFFF"/>
        <w:spacing w:after="0" w:line="240" w:lineRule="auto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25" w:tooltip="О внесении изменений в Приказ об утверждении модельного стандарта предоставления муниципальной услуги &quot;Организация отдыха и оздоровления детей в каникулярный период в пришкольных лагерях с дневным пребыванием&quot; от 06.05.2014 N 2531/14" w:history="1"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Приказ 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>Минобрнауки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 РТ от 20.05.2014 N 2884/14</w:t>
        </w:r>
      </w:hyperlink>
    </w:p>
    <w:p w:rsidR="00D45E24" w:rsidRPr="00D45E24" w:rsidRDefault="00DD3EAE" w:rsidP="00D45E24">
      <w:pPr>
        <w:numPr>
          <w:ilvl w:val="0"/>
          <w:numId w:val="4"/>
        </w:numPr>
        <w:shd w:val="clear" w:color="auto" w:fill="FFFFFF"/>
        <w:spacing w:after="0" w:line="240" w:lineRule="auto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26" w:tooltip="Об утверждении модельного стандарта предоставления муниципальной услуги &quot;Организация отдыха и оздоровления детей в каникулярный период в пришкольных лагерях с дневным пребыванием&quot;" w:history="1"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Приказ 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>Минобрнауки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 РТ от 21.06.2012 N 3794/12</w:t>
        </w:r>
      </w:hyperlink>
    </w:p>
    <w:p w:rsidR="00D45E24" w:rsidRPr="00D45E24" w:rsidRDefault="00DD3EAE" w:rsidP="00D45E24">
      <w:pPr>
        <w:numPr>
          <w:ilvl w:val="0"/>
          <w:numId w:val="4"/>
        </w:numPr>
        <w:shd w:val="clear" w:color="auto" w:fill="FFFFFF"/>
        <w:spacing w:after="0" w:line="240" w:lineRule="auto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27" w:tooltip="Об утверждении Стандарта качества по предоставлению муниципальной услуги &quot;Организация отдыха и оздоровления детей в каникулярный период в пришкольных лагерях с дневным пребыванием в Заинском муниципальном районе&quot;" w:history="1"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>Постановление Исполкома муниципального образования "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>Заинский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 муниципальный район" от 03.09.2012 N 1766</w:t>
        </w:r>
      </w:hyperlink>
    </w:p>
    <w:p w:rsidR="00D45E24" w:rsidRPr="00D45E24" w:rsidRDefault="00DD3EAE" w:rsidP="00D45E24">
      <w:pPr>
        <w:numPr>
          <w:ilvl w:val="0"/>
          <w:numId w:val="4"/>
        </w:numPr>
        <w:shd w:val="clear" w:color="auto" w:fill="FFFFFF"/>
        <w:spacing w:after="0" w:line="240" w:lineRule="auto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28" w:tooltip="Об организации отдыха и оздоровления детей в пришкольных лагерях в период осенних и зимних каникул 2007 - 2008 учебного года" w:history="1"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>Постановление Руководителя Исполкома муниципального образования "г. Набережные Челны" от 17.10.2007 N 3906</w:t>
        </w:r>
      </w:hyperlink>
    </w:p>
    <w:p w:rsidR="00D45E24" w:rsidRPr="00D45E24" w:rsidRDefault="00DD3EAE" w:rsidP="00D45E24">
      <w:pPr>
        <w:numPr>
          <w:ilvl w:val="0"/>
          <w:numId w:val="4"/>
        </w:numPr>
        <w:shd w:val="clear" w:color="auto" w:fill="FFFFFF"/>
        <w:spacing w:after="0" w:line="240" w:lineRule="auto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29" w:tooltip="О представлении информации по проведению пришкольных лагерей с дневным пребыванием в период зимних каникул" w:history="1"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Письмо 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>Минобрнауки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 РТ от 15.11.2011 N 12643/11</w:t>
        </w:r>
      </w:hyperlink>
    </w:p>
    <w:p w:rsidR="00D45E24" w:rsidRPr="00D45E24" w:rsidRDefault="00DD3EAE" w:rsidP="00D45E24">
      <w:pPr>
        <w:numPr>
          <w:ilvl w:val="0"/>
          <w:numId w:val="4"/>
        </w:numPr>
        <w:shd w:val="clear" w:color="auto" w:fill="FFFFFF"/>
        <w:spacing w:after="0" w:line="240" w:lineRule="auto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30" w:tooltip="О представлении информации по Проведению пришкольных лагерей с дневным пребыванием в период осенних каникул" w:history="1"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Письмо 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>Минобрнауки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 РТ от 26.10.2011 N 11806/11</w:t>
        </w:r>
      </w:hyperlink>
    </w:p>
    <w:p w:rsidR="00D45E24" w:rsidRPr="00D45E24" w:rsidRDefault="00DD3EAE" w:rsidP="00D45E24">
      <w:pPr>
        <w:numPr>
          <w:ilvl w:val="0"/>
          <w:numId w:val="4"/>
        </w:numPr>
        <w:shd w:val="clear" w:color="auto" w:fill="FFFFFF"/>
        <w:spacing w:after="0" w:line="240" w:lineRule="auto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31" w:tooltip="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" w:history="1"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Приказ 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>Минобрнауки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23"/>
          </w:rPr>
          <w:t xml:space="preserve"> РТ от 06.05.2014 N 2529/14</w:t>
        </w:r>
      </w:hyperlink>
    </w:p>
    <w:p w:rsidR="00D45E24" w:rsidRPr="00D45E24" w:rsidRDefault="00D45E24" w:rsidP="00D45E24">
      <w:pPr>
        <w:shd w:val="clear" w:color="auto" w:fill="FFFFFF"/>
        <w:spacing w:after="90" w:line="240" w:lineRule="auto"/>
        <w:textAlignment w:val="baseline"/>
        <w:outlineLvl w:val="2"/>
        <w:rPr>
          <w:rFonts w:ascii="inherit" w:eastAsia="Times New Roman" w:hAnsi="inherit" w:cs="Times New Roman"/>
          <w:caps/>
          <w:color w:val="444444"/>
          <w:sz w:val="23"/>
          <w:szCs w:val="23"/>
        </w:rPr>
      </w:pPr>
      <w:r w:rsidRPr="00D45E24">
        <w:rPr>
          <w:rFonts w:ascii="inherit" w:eastAsia="Times New Roman" w:hAnsi="inherit" w:cs="Times New Roman"/>
          <w:caps/>
          <w:color w:val="444444"/>
          <w:sz w:val="23"/>
          <w:szCs w:val="23"/>
        </w:rPr>
        <w:t>ПОПУЛЯРНЫЕ ДОКУМЕНТЫ</w:t>
      </w:r>
    </w:p>
    <w:p w:rsidR="00D45E24" w:rsidRPr="00D45E24" w:rsidRDefault="00DD3EAE" w:rsidP="00D45E24">
      <w:pPr>
        <w:numPr>
          <w:ilvl w:val="0"/>
          <w:numId w:val="5"/>
        </w:numPr>
        <w:shd w:val="clear" w:color="auto" w:fill="FFFFFF"/>
        <w:spacing w:after="0" w:line="336" w:lineRule="atLeast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32" w:tooltip="О подготовке к фестивалю технического творчества" w:history="1">
        <w:r w:rsidR="00D45E24" w:rsidRPr="00D45E24">
          <w:rPr>
            <w:rFonts w:ascii="inherit" w:eastAsia="Times New Roman" w:hAnsi="inherit" w:cs="Times New Roman"/>
            <w:color w:val="444444"/>
            <w:sz w:val="23"/>
          </w:rPr>
          <w:t xml:space="preserve">Письмо </w:t>
        </w:r>
        <w:proofErr w:type="spellStart"/>
        <w:r w:rsidR="00D45E24" w:rsidRPr="00D45E24">
          <w:rPr>
            <w:rFonts w:ascii="inherit" w:eastAsia="Times New Roman" w:hAnsi="inherit" w:cs="Times New Roman"/>
            <w:color w:val="444444"/>
            <w:sz w:val="23"/>
          </w:rPr>
          <w:t>Минобрнауки</w:t>
        </w:r>
        <w:proofErr w:type="spellEnd"/>
        <w:r w:rsidR="00D45E24" w:rsidRPr="00D45E24">
          <w:rPr>
            <w:rFonts w:ascii="inherit" w:eastAsia="Times New Roman" w:hAnsi="inherit" w:cs="Times New Roman"/>
            <w:color w:val="444444"/>
            <w:sz w:val="23"/>
          </w:rPr>
          <w:t xml:space="preserve"> РТ от 03.05.2014 N 6977/14</w:t>
        </w:r>
      </w:hyperlink>
    </w:p>
    <w:p w:rsidR="00D45E24" w:rsidRPr="00D45E24" w:rsidRDefault="00D45E24" w:rsidP="00D45E24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aps/>
          <w:color w:val="AAAAAA"/>
          <w:sz w:val="20"/>
          <w:szCs w:val="20"/>
        </w:rPr>
      </w:pPr>
      <w:r w:rsidRPr="00D45E24">
        <w:rPr>
          <w:rFonts w:ascii="inherit" w:eastAsia="Times New Roman" w:hAnsi="inherit" w:cs="Times New Roman"/>
          <w:caps/>
          <w:color w:val="AAAAAA"/>
          <w:sz w:val="20"/>
          <w:szCs w:val="20"/>
        </w:rPr>
        <w:t>О ПОДГОТОВКЕ К ФЕСТИВАЛЮ ТЕХНИЧЕСКОГО ТВОРЧЕСТВА</w:t>
      </w:r>
    </w:p>
    <w:p w:rsidR="00D45E24" w:rsidRPr="00D45E24" w:rsidRDefault="00DD3EAE" w:rsidP="00D45E24">
      <w:pPr>
        <w:numPr>
          <w:ilvl w:val="0"/>
          <w:numId w:val="5"/>
        </w:numPr>
        <w:shd w:val="clear" w:color="auto" w:fill="FFFFFF"/>
        <w:spacing w:after="0" w:line="336" w:lineRule="atLeast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33" w:tooltip="О внесении изменений в отдельные решения Городского Совета в области новой системы оплаты труда" w:history="1">
        <w:r w:rsidR="00D45E24" w:rsidRPr="00D45E24">
          <w:rPr>
            <w:rFonts w:ascii="inherit" w:eastAsia="Times New Roman" w:hAnsi="inherit" w:cs="Times New Roman"/>
            <w:color w:val="444444"/>
            <w:sz w:val="23"/>
          </w:rPr>
          <w:t>Решение Горсовета муниципального образования "г. Набережные Челны" от 10.07.2014 N 31/7</w:t>
        </w:r>
      </w:hyperlink>
    </w:p>
    <w:p w:rsidR="00D45E24" w:rsidRPr="00D45E24" w:rsidRDefault="00D45E24" w:rsidP="00D45E24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aps/>
          <w:color w:val="AAAAAA"/>
          <w:sz w:val="20"/>
          <w:szCs w:val="20"/>
        </w:rPr>
      </w:pPr>
      <w:r w:rsidRPr="00D45E24">
        <w:rPr>
          <w:rFonts w:ascii="inherit" w:eastAsia="Times New Roman" w:hAnsi="inherit" w:cs="Times New Roman"/>
          <w:caps/>
          <w:color w:val="AAAAAA"/>
          <w:sz w:val="20"/>
          <w:szCs w:val="20"/>
        </w:rPr>
        <w:t>О ВНЕСЕНИИ ИЗМЕНЕНИЙ В ОТДЕЛЬНЫЕ РЕШЕНИЯ ГОРОДСКОГО СОВЕТА В ОБЛАСТИ НОВОЙ СИСТЕМЫ ОПЛАТЫ ТРУДА</w:t>
      </w:r>
    </w:p>
    <w:p w:rsidR="00D45E24" w:rsidRPr="00D45E24" w:rsidRDefault="00DD3EAE" w:rsidP="00D45E24">
      <w:pPr>
        <w:numPr>
          <w:ilvl w:val="0"/>
          <w:numId w:val="5"/>
        </w:numPr>
        <w:shd w:val="clear" w:color="auto" w:fill="FFFFFF"/>
        <w:spacing w:after="0" w:line="336" w:lineRule="atLeast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34" w:tooltip="О законе Республики Татарстан &quot;О внесении изменений в Закон Республики Татарстан &quot;О бюджете Территориального фонда обязательного медицинского страхования Республики Татарстан на 2014 год и на плановый период 2015 и 2016 годов&quot; (проект N 617-4)&quot;" w:history="1">
        <w:r w:rsidR="00D45E24" w:rsidRPr="00D45E24">
          <w:rPr>
            <w:rFonts w:ascii="inherit" w:eastAsia="Times New Roman" w:hAnsi="inherit" w:cs="Times New Roman"/>
            <w:color w:val="444444"/>
            <w:sz w:val="23"/>
          </w:rPr>
          <w:t>Постановление ГС РТ от 09.06.2014 N 3609-IV ГС</w:t>
        </w:r>
      </w:hyperlink>
    </w:p>
    <w:p w:rsidR="00D45E24" w:rsidRPr="00D45E24" w:rsidRDefault="00D45E24" w:rsidP="00D45E24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aps/>
          <w:color w:val="AAAAAA"/>
          <w:sz w:val="20"/>
          <w:szCs w:val="20"/>
        </w:rPr>
      </w:pPr>
      <w:r w:rsidRPr="00D45E24">
        <w:rPr>
          <w:rFonts w:ascii="inherit" w:eastAsia="Times New Roman" w:hAnsi="inherit" w:cs="Times New Roman"/>
          <w:caps/>
          <w:color w:val="AAAAAA"/>
          <w:sz w:val="20"/>
          <w:szCs w:val="20"/>
        </w:rPr>
        <w:t>О ЗАКОНЕ РЕСПУБЛИКИ ТАТАРСТАН "О ВНЕСЕНИИ ИЗМЕНЕНИЙ В ЗАКОН РЕСПУБЛИКИ ТАТАРСТАН "О БЮДЖЕТЕ ТЕРРИТОРИАЛЬНОГО ФОНДА ОБЯЗАТЕЛЬНОГО МЕДИЦИНСКОГО СТРАХОВАНИЯ РЕСПУБЛИКИ ТАТАРСТАН НА 2014 ГОД И НА ПЛАНОВЫЙ ПЕРИОД 2015 И 2016 ГОДОВ" (ПРОЕКТ N 617-4)"</w:t>
      </w:r>
    </w:p>
    <w:p w:rsidR="00D45E24" w:rsidRPr="00D45E24" w:rsidRDefault="00DD3EAE" w:rsidP="00D45E24">
      <w:pPr>
        <w:numPr>
          <w:ilvl w:val="0"/>
          <w:numId w:val="5"/>
        </w:numPr>
        <w:shd w:val="clear" w:color="auto" w:fill="FFFFFF"/>
        <w:spacing w:after="0" w:line="336" w:lineRule="atLeast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35" w:tooltip="Об установлении границ территориального общественного самоуправления &quot;Константинова&quot;" w:history="1">
        <w:r w:rsidR="00D45E24" w:rsidRPr="00D45E24">
          <w:rPr>
            <w:rFonts w:ascii="inherit" w:eastAsia="Times New Roman" w:hAnsi="inherit" w:cs="Times New Roman"/>
            <w:color w:val="444444"/>
            <w:sz w:val="23"/>
          </w:rPr>
          <w:t>Решение Казанской городской Думы от 25.07.2014 N 52-34</w:t>
        </w:r>
      </w:hyperlink>
    </w:p>
    <w:p w:rsidR="00D45E24" w:rsidRPr="00D45E24" w:rsidRDefault="00D45E24" w:rsidP="00D45E24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aps/>
          <w:color w:val="AAAAAA"/>
          <w:sz w:val="20"/>
          <w:szCs w:val="20"/>
        </w:rPr>
      </w:pPr>
      <w:r w:rsidRPr="00D45E24">
        <w:rPr>
          <w:rFonts w:ascii="inherit" w:eastAsia="Times New Roman" w:hAnsi="inherit" w:cs="Times New Roman"/>
          <w:caps/>
          <w:color w:val="AAAAAA"/>
          <w:sz w:val="20"/>
          <w:szCs w:val="20"/>
        </w:rPr>
        <w:t>ОБ УСТАНОВЛЕНИИ ГРАНИЦ ТЕРРИТОРИАЛЬНОГО ОБЩЕСТВЕННОГО САМОУПРАВЛЕНИЯ "КОНСТАНТИНОВА"</w:t>
      </w:r>
    </w:p>
    <w:p w:rsidR="00D45E24" w:rsidRPr="00D45E24" w:rsidRDefault="00DD3EAE" w:rsidP="00D45E24">
      <w:pPr>
        <w:numPr>
          <w:ilvl w:val="0"/>
          <w:numId w:val="5"/>
        </w:numPr>
        <w:shd w:val="clear" w:color="auto" w:fill="FFFFFF"/>
        <w:spacing w:after="0" w:line="336" w:lineRule="atLeast"/>
        <w:ind w:left="-5100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36" w:tooltip="Об утверждении графика работ по формированию и проведению государственного кадастрового учета земельных участков, на которых расположены многоквартирные дома, признанные аварийными и подлежащими сносу или реконструкции до 01.01.2012 в связи с физическим износо" w:history="1">
        <w:r w:rsidR="00D45E24" w:rsidRPr="00D45E24">
          <w:rPr>
            <w:rFonts w:ascii="inherit" w:eastAsia="Times New Roman" w:hAnsi="inherit" w:cs="Times New Roman"/>
            <w:color w:val="444444"/>
            <w:sz w:val="23"/>
          </w:rPr>
          <w:t>Постановление Исполкома муниципального образования г. Казани от 16.07.2014 N 3947</w:t>
        </w:r>
      </w:hyperlink>
    </w:p>
    <w:p w:rsidR="00D45E24" w:rsidRPr="00D45E24" w:rsidRDefault="00D45E24" w:rsidP="00D45E24">
      <w:pPr>
        <w:shd w:val="clear" w:color="auto" w:fill="FFFFFF"/>
        <w:spacing w:after="0" w:line="336" w:lineRule="atLeast"/>
        <w:textAlignment w:val="baseline"/>
        <w:rPr>
          <w:rFonts w:ascii="inherit" w:eastAsia="Times New Roman" w:hAnsi="inherit" w:cs="Times New Roman"/>
          <w:caps/>
          <w:color w:val="AAAAAA"/>
          <w:sz w:val="20"/>
          <w:szCs w:val="20"/>
        </w:rPr>
      </w:pPr>
      <w:r w:rsidRPr="00D45E24">
        <w:rPr>
          <w:rFonts w:ascii="inherit" w:eastAsia="Times New Roman" w:hAnsi="inherit" w:cs="Times New Roman"/>
          <w:caps/>
          <w:color w:val="AAAAAA"/>
          <w:sz w:val="20"/>
          <w:szCs w:val="20"/>
        </w:rPr>
        <w:t>ОБ УТВЕРЖДЕНИИ ГРАФИКА РАБОТ ПО ФОРМИРОВАНИЮ И ПРОВЕДЕНИЮ ГОСУДАРСТВЕННОГО КАДАСТРОВОГО УЧЕТА ЗЕМЕЛЬНЫХ УЧАСТКОВ, НА КОТОРЫХ РАСПОЛОЖЕНЫ МНОГОКВАРТИРНЫЕ ДОМА, ПРИЗНАННЫЕ АВАРИЙНЫМИ И ПОДЛЕЖАЩИМИ СНОСУ ИЛИ РЕКОНСТРУКЦИИ ДО 01.01.2012 В СВЯЗИ С ФИЗИЧЕСКИМ ИЗНОСОМ В ПРОЦЕССЕ...</w:t>
      </w:r>
    </w:p>
    <w:p w:rsidR="00D45E24" w:rsidRPr="00D45E24" w:rsidRDefault="00D45E24" w:rsidP="00D45E24">
      <w:pPr>
        <w:shd w:val="clear" w:color="auto" w:fill="FFFFFF"/>
        <w:spacing w:after="90" w:line="240" w:lineRule="auto"/>
        <w:textAlignment w:val="baseline"/>
        <w:outlineLvl w:val="2"/>
        <w:rPr>
          <w:rFonts w:ascii="inherit" w:eastAsia="Times New Roman" w:hAnsi="inherit" w:cs="Times New Roman"/>
          <w:caps/>
          <w:color w:val="444444"/>
          <w:sz w:val="23"/>
          <w:szCs w:val="23"/>
        </w:rPr>
      </w:pPr>
      <w:r w:rsidRPr="00D45E24">
        <w:rPr>
          <w:rFonts w:ascii="inherit" w:eastAsia="Times New Roman" w:hAnsi="inherit" w:cs="Times New Roman"/>
          <w:caps/>
          <w:color w:val="444444"/>
          <w:sz w:val="23"/>
          <w:szCs w:val="23"/>
        </w:rPr>
        <w:t>МЕТКИ</w:t>
      </w:r>
    </w:p>
    <w:p w:rsidR="00D45E24" w:rsidRPr="00D45E24" w:rsidRDefault="00DD3EAE" w:rsidP="00D45E2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777777"/>
          <w:sz w:val="23"/>
          <w:szCs w:val="23"/>
        </w:rPr>
      </w:pPr>
      <w:hyperlink r:id="rId37" w:tooltip="1 231 документ" w:history="1">
        <w:r w:rsidR="00D45E24" w:rsidRPr="00D45E24">
          <w:rPr>
            <w:rFonts w:ascii="inherit" w:eastAsia="Times New Roman" w:hAnsi="inherit" w:cs="Times New Roman"/>
            <w:color w:val="777777"/>
            <w:sz w:val="16"/>
          </w:rPr>
          <w:t>Административный регламент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38" w:tooltip="1 872 документа" w:history="1">
        <w:r w:rsidR="00D45E24" w:rsidRPr="00D45E24">
          <w:rPr>
            <w:rFonts w:ascii="inherit" w:eastAsia="Times New Roman" w:hAnsi="inherit" w:cs="Times New Roman"/>
            <w:color w:val="777777"/>
            <w:sz w:val="20"/>
          </w:rPr>
          <w:t xml:space="preserve">Глава администрации г. 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20"/>
          </w:rPr>
          <w:t>Казани</w:t>
        </w:r>
      </w:hyperlink>
      <w:hyperlink r:id="rId39" w:tooltip="9 510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35"/>
          </w:rPr>
          <w:t>Государственный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35"/>
          </w:rPr>
          <w:t xml:space="preserve"> Совет Республики Татарстан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proofErr w:type="spellStart"/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begin"/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instrText xml:space="preserve"> HYPERLINK "http://tatar7.info/tag/zakon" \o "1 573 </w:instrText>
      </w:r>
      <w:r w:rsidR="00D45E24" w:rsidRPr="00D45E24">
        <w:rPr>
          <w:rFonts w:ascii="inherit" w:eastAsia="Times New Roman" w:hAnsi="inherit" w:cs="Times New Roman" w:hint="eastAsia"/>
          <w:color w:val="777777"/>
          <w:sz w:val="23"/>
          <w:szCs w:val="23"/>
        </w:rPr>
        <w:instrText>документа</w:instrTex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instrText xml:space="preserve">" </w:instrTex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separate"/>
      </w:r>
      <w:r w:rsidR="00D45E24" w:rsidRPr="00D45E24">
        <w:rPr>
          <w:rFonts w:ascii="inherit" w:eastAsia="Times New Roman" w:hAnsi="inherit" w:cs="Times New Roman"/>
          <w:color w:val="777777"/>
          <w:sz w:val="19"/>
        </w:rPr>
        <w:t>Закон</w: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end"/>
      </w:r>
      <w:hyperlink r:id="rId40" w:tooltip="1 215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16"/>
          </w:rPr>
          <w:t>Зам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16"/>
          </w:rPr>
          <w:t>. руководителя Исполкома МО г. Казани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41" w:tooltip="1 256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16"/>
          </w:rPr>
          <w:t>Заявление (образец)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42" w:tooltip="1 765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20"/>
          </w:rPr>
          <w:t>Исполком МО г. Казани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43" w:tooltip="18 629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41"/>
          </w:rPr>
          <w:t>КМ Республики Татарстан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44" w:tooltip="1 404 документа" w:history="1">
        <w:r w:rsidR="00D45E24" w:rsidRPr="00D45E24">
          <w:rPr>
            <w:rFonts w:ascii="inherit" w:eastAsia="Times New Roman" w:hAnsi="inherit" w:cs="Times New Roman"/>
            <w:color w:val="777777"/>
            <w:sz w:val="17"/>
          </w:rPr>
          <w:t xml:space="preserve">Казанская городская 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17"/>
          </w:rPr>
          <w:t>Дума</w:t>
        </w:r>
      </w:hyperlink>
      <w:hyperlink r:id="rId45" w:tooltip="5 038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29"/>
          </w:rPr>
          <w:t>Минздрав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29"/>
          </w:rPr>
          <w:t xml:space="preserve"> Республики Татарстан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proofErr w:type="spellStart"/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begin"/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instrText xml:space="preserve"> HYPERLINK "http://tatar7.info/tag/minobrnauki-rt" \o "5 099 </w:instrText>
      </w:r>
      <w:r w:rsidR="00D45E24" w:rsidRPr="00D45E24">
        <w:rPr>
          <w:rFonts w:ascii="inherit" w:eastAsia="Times New Roman" w:hAnsi="inherit" w:cs="Times New Roman" w:hint="eastAsia"/>
          <w:color w:val="777777"/>
          <w:sz w:val="23"/>
          <w:szCs w:val="23"/>
        </w:rPr>
        <w:instrText>документов</w:instrTex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instrText xml:space="preserve">" </w:instrTex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separate"/>
      </w:r>
      <w:r w:rsidR="00D45E24" w:rsidRPr="00D45E24">
        <w:rPr>
          <w:rFonts w:ascii="inherit" w:eastAsia="Times New Roman" w:hAnsi="inherit" w:cs="Times New Roman"/>
          <w:color w:val="777777"/>
          <w:sz w:val="29"/>
        </w:rPr>
        <w:t>Минобрнауки</w:t>
      </w:r>
      <w:proofErr w:type="spellEnd"/>
      <w:r w:rsidR="00D45E24" w:rsidRPr="00D45E24">
        <w:rPr>
          <w:rFonts w:ascii="inherit" w:eastAsia="Times New Roman" w:hAnsi="inherit" w:cs="Times New Roman"/>
          <w:color w:val="777777"/>
          <w:sz w:val="29"/>
        </w:rPr>
        <w:t xml:space="preserve"> Республики Татарстан</w: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end"/>
      </w:r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46" w:tooltip="1 363 документа" w:history="1">
        <w:r w:rsidR="00D45E24" w:rsidRPr="00D45E24">
          <w:rPr>
            <w:rFonts w:ascii="inherit" w:eastAsia="Times New Roman" w:hAnsi="inherit" w:cs="Times New Roman"/>
            <w:color w:val="777777"/>
            <w:sz w:val="17"/>
          </w:rPr>
          <w:t>Мэр г. Казани</w:t>
        </w:r>
      </w:hyperlink>
      <w:hyperlink r:id="rId47" w:tooltip="3 647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26"/>
          </w:rPr>
          <w:t>Перечень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48" w:tooltip="9 114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34"/>
          </w:rPr>
          <w:t>Письмо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49" w:tooltip="1 801 документ" w:history="1">
        <w:r w:rsidR="00D45E24" w:rsidRPr="00D45E24">
          <w:rPr>
            <w:rFonts w:ascii="inherit" w:eastAsia="Times New Roman" w:hAnsi="inherit" w:cs="Times New Roman"/>
            <w:color w:val="777777"/>
            <w:sz w:val="20"/>
          </w:rPr>
          <w:t>План</w:t>
        </w:r>
      </w:hyperlink>
      <w:hyperlink r:id="rId50" w:tooltip="7 199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32"/>
          </w:rPr>
          <w:t>Положение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51" w:tooltip="2 384 документа" w:history="1">
        <w:r w:rsidR="00D45E24" w:rsidRPr="00D45E24">
          <w:rPr>
            <w:rFonts w:ascii="inherit" w:eastAsia="Times New Roman" w:hAnsi="inherit" w:cs="Times New Roman"/>
            <w:color w:val="777777"/>
          </w:rPr>
          <w:t>Порядок</w:t>
        </w:r>
      </w:hyperlink>
      <w:hyperlink r:id="rId52" w:tooltip="49 953 документа" w:history="1">
        <w:r w:rsidR="00D45E24" w:rsidRPr="00D45E24">
          <w:rPr>
            <w:rFonts w:ascii="inherit" w:eastAsia="Times New Roman" w:hAnsi="inherit" w:cs="Times New Roman"/>
            <w:color w:val="777777"/>
            <w:sz w:val="50"/>
          </w:rPr>
          <w:t>Постановление</w:t>
        </w:r>
      </w:hyperlink>
      <w:hyperlink r:id="rId53" w:tooltip="11 077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36"/>
          </w:rPr>
          <w:t>Президент Республики Татарстан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54" w:tooltip="1 406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17"/>
          </w:rPr>
          <w:t>Президиум Государственного Совета Республики Татарстан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55" w:tooltip="7 276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32"/>
          </w:rPr>
          <w:t>Приказ</w:t>
        </w:r>
      </w:hyperlink>
      <w:hyperlink r:id="rId56" w:tooltip="2 142 документа" w:history="1">
        <w:r w:rsidR="00D45E24" w:rsidRPr="00D45E24">
          <w:rPr>
            <w:rFonts w:ascii="inherit" w:eastAsia="Times New Roman" w:hAnsi="inherit" w:cs="Times New Roman"/>
            <w:color w:val="777777"/>
            <w:sz w:val="21"/>
          </w:rPr>
          <w:t>Программа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57" w:tooltip="9 329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35"/>
          </w:rPr>
          <w:t>Распоряжение</w:t>
        </w:r>
      </w:hyperlink>
      <w:hyperlink r:id="rId58" w:tooltip="1 757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20"/>
          </w:rPr>
          <w:t>Регламент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59" w:tooltip="17 708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41"/>
          </w:rPr>
          <w:t>Решение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60" w:tooltip="1 263 документа" w:history="1">
        <w:r w:rsidR="00D45E24" w:rsidRPr="00D45E24">
          <w:rPr>
            <w:rFonts w:ascii="inherit" w:eastAsia="Times New Roman" w:hAnsi="inherit" w:cs="Times New Roman"/>
            <w:color w:val="777777"/>
            <w:sz w:val="16"/>
          </w:rPr>
          <w:t xml:space="preserve">Руководитель Исполкома МО </w:t>
        </w:r>
        <w:proofErr w:type="spellStart"/>
        <w:r w:rsidR="00D45E24" w:rsidRPr="00D45E24">
          <w:rPr>
            <w:rFonts w:ascii="inherit" w:eastAsia="Times New Roman" w:hAnsi="inherit" w:cs="Times New Roman"/>
            <w:color w:val="777777"/>
            <w:sz w:val="16"/>
          </w:rPr>
          <w:t>Черемшанский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16"/>
          </w:rPr>
          <w:t xml:space="preserve"> МР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61" w:tooltip="2 377 документов" w:history="1">
        <w:r w:rsidR="00D45E24" w:rsidRPr="00D45E24">
          <w:rPr>
            <w:rFonts w:ascii="inherit" w:eastAsia="Times New Roman" w:hAnsi="inherit" w:cs="Times New Roman"/>
            <w:color w:val="777777"/>
          </w:rPr>
          <w:t>Руководитель Исполкома МО г. Казани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hyperlink r:id="rId62" w:tooltip="1 534 документа" w:history="1">
        <w:r w:rsidR="00D45E24" w:rsidRPr="00D45E24">
          <w:rPr>
            <w:rFonts w:ascii="inherit" w:eastAsia="Times New Roman" w:hAnsi="inherit" w:cs="Times New Roman"/>
            <w:color w:val="777777"/>
            <w:sz w:val="18"/>
          </w:rPr>
          <w:t>Тариф</w:t>
        </w:r>
      </w:hyperlink>
      <w:r w:rsidR="00D45E24" w:rsidRPr="00D45E24">
        <w:rPr>
          <w:rFonts w:ascii="inherit" w:eastAsia="Times New Roman" w:hAnsi="inherit" w:cs="Times New Roman"/>
          <w:color w:val="777777"/>
          <w:sz w:val="23"/>
        </w:rPr>
        <w:t> </w:t>
      </w:r>
      <w:proofErr w:type="spellStart"/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begin"/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instrText xml:space="preserve"> HYPERLINK "http://tatar7.info/tag/ukaz" \o "7 926 </w:instrText>
      </w:r>
      <w:r w:rsidR="00D45E24" w:rsidRPr="00D45E24">
        <w:rPr>
          <w:rFonts w:ascii="inherit" w:eastAsia="Times New Roman" w:hAnsi="inherit" w:cs="Times New Roman" w:hint="eastAsia"/>
          <w:color w:val="777777"/>
          <w:sz w:val="23"/>
          <w:szCs w:val="23"/>
        </w:rPr>
        <w:instrText>документов</w:instrTex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instrText xml:space="preserve">" </w:instrTex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separate"/>
      </w:r>
      <w:r w:rsidR="00D45E24" w:rsidRPr="00D45E24">
        <w:rPr>
          <w:rFonts w:ascii="inherit" w:eastAsia="Times New Roman" w:hAnsi="inherit" w:cs="Times New Roman"/>
          <w:color w:val="777777"/>
          <w:sz w:val="33"/>
        </w:rPr>
        <w:t>Указ</w:t>
      </w:r>
      <w:r w:rsidR="00D45E24" w:rsidRPr="00D45E24">
        <w:rPr>
          <w:rFonts w:ascii="inherit" w:eastAsia="Times New Roman" w:hAnsi="inherit" w:cs="Times New Roman"/>
          <w:color w:val="777777"/>
          <w:sz w:val="23"/>
          <w:szCs w:val="23"/>
        </w:rPr>
        <w:fldChar w:fldCharType="end"/>
      </w:r>
      <w:hyperlink r:id="rId63" w:tooltip="13 088 документов" w:history="1">
        <w:r w:rsidR="00D45E24" w:rsidRPr="00D45E24">
          <w:rPr>
            <w:rFonts w:ascii="inherit" w:eastAsia="Times New Roman" w:hAnsi="inherit" w:cs="Times New Roman"/>
            <w:color w:val="777777"/>
            <w:sz w:val="38"/>
          </w:rPr>
          <w:t>Утратил</w:t>
        </w:r>
        <w:proofErr w:type="spellEnd"/>
        <w:r w:rsidR="00D45E24" w:rsidRPr="00D45E24">
          <w:rPr>
            <w:rFonts w:ascii="inherit" w:eastAsia="Times New Roman" w:hAnsi="inherit" w:cs="Times New Roman"/>
            <w:color w:val="777777"/>
            <w:sz w:val="38"/>
          </w:rPr>
          <w:t xml:space="preserve"> силу</w:t>
        </w:r>
      </w:hyperlink>
    </w:p>
    <w:p w:rsidR="00D45E24" w:rsidRPr="00D45E24" w:rsidRDefault="00D45E24" w:rsidP="00D45E24">
      <w:pPr>
        <w:shd w:val="clear" w:color="auto" w:fill="A65839"/>
        <w:spacing w:after="0" w:line="360" w:lineRule="atLeast"/>
        <w:textAlignment w:val="baseline"/>
        <w:rPr>
          <w:rFonts w:ascii="inherit" w:eastAsia="Times New Roman" w:hAnsi="inherit" w:cs="Times New Roman"/>
          <w:b/>
          <w:bCs/>
          <w:caps/>
          <w:sz w:val="24"/>
          <w:szCs w:val="24"/>
        </w:rPr>
      </w:pPr>
      <w:r w:rsidRPr="00D45E24">
        <w:rPr>
          <w:rFonts w:ascii="inherit" w:eastAsia="Times New Roman" w:hAnsi="inherit" w:cs="Times New Roman"/>
          <w:b/>
          <w:bCs/>
          <w:caps/>
          <w:sz w:val="24"/>
          <w:szCs w:val="24"/>
        </w:rPr>
        <w:t>ДОПОЛНИТЕЛЬНО</w:t>
      </w:r>
    </w:p>
    <w:p w:rsidR="00D45E24" w:rsidRPr="00D45E24" w:rsidRDefault="00D45E24" w:rsidP="00D45E24">
      <w:pPr>
        <w:shd w:val="clear" w:color="auto" w:fill="FFFFFF"/>
        <w:spacing w:after="240" w:line="240" w:lineRule="auto"/>
        <w:textAlignment w:val="baseline"/>
        <w:outlineLvl w:val="2"/>
        <w:rPr>
          <w:rFonts w:ascii="inherit" w:eastAsia="Times New Roman" w:hAnsi="inherit" w:cs="Times New Roman"/>
          <w:caps/>
          <w:color w:val="444444"/>
          <w:sz w:val="23"/>
          <w:szCs w:val="23"/>
        </w:rPr>
      </w:pPr>
      <w:r w:rsidRPr="00D45E24">
        <w:rPr>
          <w:rFonts w:ascii="inherit" w:eastAsia="Times New Roman" w:hAnsi="inherit" w:cs="Times New Roman"/>
          <w:caps/>
          <w:color w:val="444444"/>
          <w:sz w:val="23"/>
          <w:szCs w:val="23"/>
        </w:rPr>
        <w:t>КАЛЕНДАРЬ</w:t>
      </w:r>
    </w:p>
    <w:tbl>
      <w:tblPr>
        <w:tblW w:w="29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402"/>
        <w:gridCol w:w="442"/>
        <w:gridCol w:w="425"/>
        <w:gridCol w:w="439"/>
        <w:gridCol w:w="424"/>
        <w:gridCol w:w="387"/>
      </w:tblGrid>
      <w:tr w:rsidR="00D45E24" w:rsidRPr="00D45E24" w:rsidTr="00D45E24">
        <w:trPr>
          <w:tblHeader/>
        </w:trPr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E2E2E2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proofErr w:type="spellStart"/>
            <w:r w:rsidRPr="00D45E24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E2E2E2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Вт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E2E2E2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Ср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E2E2E2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proofErr w:type="spellStart"/>
            <w:r w:rsidRPr="00D45E24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E2E2E2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proofErr w:type="spellStart"/>
            <w:r w:rsidRPr="00D45E24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E2E2E2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proofErr w:type="spellStart"/>
            <w:r w:rsidRPr="00D45E24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shd w:val="clear" w:color="auto" w:fill="E2E2E2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</w:pPr>
            <w:proofErr w:type="spellStart"/>
            <w:r w:rsidRPr="00D45E24">
              <w:rPr>
                <w:rFonts w:ascii="inherit" w:eastAsia="Times New Roman" w:hAnsi="inherit" w:cs="Times New Roman"/>
                <w:b/>
                <w:bCs/>
                <w:sz w:val="24"/>
                <w:szCs w:val="24"/>
              </w:rPr>
              <w:t>Вс</w:t>
            </w:r>
            <w:proofErr w:type="spellEnd"/>
          </w:p>
        </w:tc>
      </w:tr>
      <w:tr w:rsidR="00D45E24" w:rsidRPr="00D45E24" w:rsidTr="00D45E24">
        <w:tc>
          <w:tcPr>
            <w:tcW w:w="0" w:type="auto"/>
            <w:gridSpan w:val="3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64" w:history="1">
              <w:proofErr w:type="gramStart"/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 xml:space="preserve">« </w:t>
              </w:r>
              <w:proofErr w:type="spellStart"/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Апр</w:t>
              </w:r>
              <w:proofErr w:type="spellEnd"/>
              <w:proofErr w:type="gramEnd"/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65" w:history="1">
              <w:proofErr w:type="spellStart"/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Июн</w:t>
              </w:r>
              <w:proofErr w:type="spellEnd"/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 xml:space="preserve"> »</w:t>
              </w:r>
            </w:hyperlink>
          </w:p>
        </w:tc>
      </w:tr>
      <w:tr w:rsidR="00D45E24" w:rsidRPr="00D45E24" w:rsidTr="00D45E24">
        <w:tc>
          <w:tcPr>
            <w:tcW w:w="0" w:type="auto"/>
            <w:gridSpan w:val="3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66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</w:tr>
      <w:tr w:rsidR="00D45E24" w:rsidRPr="00D45E24" w:rsidTr="00D45E24"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67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68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69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0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1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</w:p>
        </w:tc>
      </w:tr>
      <w:tr w:rsidR="00D45E24" w:rsidRPr="00D45E24" w:rsidTr="00D45E24"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2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12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3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13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4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14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5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15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6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16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7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17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8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18</w:t>
              </w:r>
            </w:hyperlink>
          </w:p>
        </w:tc>
      </w:tr>
      <w:tr w:rsidR="00D45E24" w:rsidRPr="00D45E24" w:rsidTr="00D45E24"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9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19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0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20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1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21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2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22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3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23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4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24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</w:tr>
      <w:tr w:rsidR="00D45E24" w:rsidRPr="00D45E24" w:rsidTr="00D45E24"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5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26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6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27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7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28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8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29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89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30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D3EAE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90" w:history="1">
              <w:r w:rsidR="00D45E24" w:rsidRPr="00D45E24">
                <w:rPr>
                  <w:rFonts w:ascii="inherit" w:eastAsia="Times New Roman" w:hAnsi="inherit" w:cs="Times New Roman"/>
                  <w:b/>
                  <w:bCs/>
                  <w:color w:val="A65839"/>
                  <w:sz w:val="24"/>
                  <w:szCs w:val="24"/>
                </w:rPr>
                <w:t>31</w:t>
              </w:r>
            </w:hyperlink>
          </w:p>
        </w:tc>
        <w:tc>
          <w:tcPr>
            <w:tcW w:w="0" w:type="auto"/>
            <w:tcBorders>
              <w:top w:val="single" w:sz="6" w:space="0" w:color="E2E2E2"/>
              <w:left w:val="single" w:sz="6" w:space="0" w:color="E2E2E2"/>
              <w:bottom w:val="single" w:sz="6" w:space="0" w:color="E2E2E2"/>
              <w:right w:val="single" w:sz="6" w:space="0" w:color="E2E2E2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D45E24" w:rsidRPr="00D45E24" w:rsidRDefault="00D45E24" w:rsidP="00D45E24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D45E24" w:rsidRPr="00D45E24" w:rsidTr="00D45E24">
        <w:trPr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2E2E2"/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D45E24" w:rsidRPr="00D45E24" w:rsidRDefault="00D45E24" w:rsidP="00D45E24">
            <w:pPr>
              <w:shd w:val="clear" w:color="auto" w:fill="A65839"/>
              <w:spacing w:after="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color w:val="FFFFFF"/>
                <w:sz w:val="24"/>
                <w:szCs w:val="24"/>
              </w:rPr>
            </w:pPr>
            <w:r w:rsidRPr="00D45E24">
              <w:rPr>
                <w:rFonts w:ascii="inherit" w:eastAsia="Times New Roman" w:hAnsi="inherit" w:cs="Times New Roman"/>
                <w:color w:val="FFFFFF"/>
                <w:sz w:val="24"/>
                <w:szCs w:val="24"/>
              </w:rPr>
              <w:t>Май 2014</w:t>
            </w:r>
          </w:p>
        </w:tc>
      </w:tr>
    </w:tbl>
    <w:p w:rsidR="00D45E24" w:rsidRPr="00D45E24" w:rsidRDefault="00D45E24" w:rsidP="00D45E24">
      <w:pPr>
        <w:shd w:val="clear" w:color="auto" w:fill="33363B"/>
        <w:spacing w:after="0" w:line="360" w:lineRule="atLeast"/>
        <w:textAlignment w:val="baseline"/>
        <w:rPr>
          <w:rFonts w:ascii="inherit" w:eastAsia="Times New Roman" w:hAnsi="inherit" w:cs="Arial"/>
          <w:color w:val="777777"/>
          <w:sz w:val="23"/>
          <w:szCs w:val="23"/>
        </w:rPr>
      </w:pPr>
      <w:r w:rsidRPr="00D45E24">
        <w:rPr>
          <w:rFonts w:ascii="inherit" w:eastAsia="Times New Roman" w:hAnsi="inherit" w:cs="Arial"/>
          <w:color w:val="777777"/>
          <w:sz w:val="23"/>
          <w:szCs w:val="23"/>
        </w:rPr>
        <w:t>Татар 7 © 2015. Все права защищены.</w:t>
      </w:r>
    </w:p>
    <w:p w:rsidR="00D45E24" w:rsidRPr="00D45E24" w:rsidRDefault="00DD3EAE" w:rsidP="00D45E24">
      <w:pPr>
        <w:shd w:val="clear" w:color="auto" w:fill="33363B"/>
        <w:spacing w:after="0" w:line="360" w:lineRule="atLeast"/>
        <w:textAlignment w:val="baseline"/>
        <w:rPr>
          <w:rFonts w:ascii="inherit" w:eastAsia="Times New Roman" w:hAnsi="inherit" w:cs="Arial"/>
          <w:color w:val="777777"/>
          <w:sz w:val="23"/>
          <w:szCs w:val="23"/>
        </w:rPr>
      </w:pPr>
      <w:hyperlink r:id="rId91" w:history="1">
        <w:r w:rsidR="00D45E24" w:rsidRPr="00D45E24">
          <w:rPr>
            <w:rFonts w:ascii="inherit" w:eastAsia="Times New Roman" w:hAnsi="inherit" w:cs="Arial"/>
            <w:color w:val="0000FF"/>
            <w:sz w:val="23"/>
          </w:rPr>
          <w:t>Обратная связь</w:t>
        </w:r>
      </w:hyperlink>
    </w:p>
    <w:p w:rsidR="00703090" w:rsidRDefault="00703090"/>
    <w:sectPr w:rsidR="00703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21C8C"/>
    <w:multiLevelType w:val="multilevel"/>
    <w:tmpl w:val="E17A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E4720B"/>
    <w:multiLevelType w:val="multilevel"/>
    <w:tmpl w:val="D4BA5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C878DD"/>
    <w:multiLevelType w:val="multilevel"/>
    <w:tmpl w:val="1EA4F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003FE6"/>
    <w:multiLevelType w:val="multilevel"/>
    <w:tmpl w:val="F898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B60A9F"/>
    <w:multiLevelType w:val="multilevel"/>
    <w:tmpl w:val="65BC4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E24"/>
    <w:rsid w:val="00703090"/>
    <w:rsid w:val="00D45E24"/>
    <w:rsid w:val="00DD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A7CE1-D980-485C-B040-46053586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5E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45E2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45E2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45E24"/>
    <w:rPr>
      <w:color w:val="800080"/>
      <w:u w:val="single"/>
    </w:rPr>
  </w:style>
  <w:style w:type="character" w:customStyle="1" w:styleId="apple-converted-space">
    <w:name w:val="apple-converted-space"/>
    <w:basedOn w:val="a0"/>
    <w:rsid w:val="00D45E24"/>
  </w:style>
  <w:style w:type="paragraph" w:styleId="HTML">
    <w:name w:val="HTML Preformatted"/>
    <w:basedOn w:val="a"/>
    <w:link w:val="HTML0"/>
    <w:uiPriority w:val="99"/>
    <w:semiHidden/>
    <w:unhideWhenUsed/>
    <w:rsid w:val="00D45E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5E24"/>
    <w:rPr>
      <w:rFonts w:ascii="Courier New" w:eastAsia="Times New Roman" w:hAnsi="Courier New" w:cs="Courier New"/>
      <w:sz w:val="20"/>
      <w:szCs w:val="20"/>
    </w:rPr>
  </w:style>
  <w:style w:type="paragraph" w:customStyle="1" w:styleId="post-tags">
    <w:name w:val="post-tags"/>
    <w:basedOn w:val="a"/>
    <w:rsid w:val="00D4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pexcerpt">
    <w:name w:val="crp_excerpt"/>
    <w:basedOn w:val="a0"/>
    <w:rsid w:val="00D45E24"/>
  </w:style>
  <w:style w:type="paragraph" w:styleId="a5">
    <w:name w:val="Normal (Web)"/>
    <w:basedOn w:val="a"/>
    <w:uiPriority w:val="99"/>
    <w:semiHidden/>
    <w:unhideWhenUsed/>
    <w:rsid w:val="00D4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45E24"/>
    <w:rPr>
      <w:b/>
      <w:bCs/>
    </w:rPr>
  </w:style>
  <w:style w:type="paragraph" w:customStyle="1" w:styleId="tab-item-title">
    <w:name w:val="tab-item-title"/>
    <w:basedOn w:val="a"/>
    <w:rsid w:val="00D4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-item-date">
    <w:name w:val="tab-item-date"/>
    <w:basedOn w:val="a"/>
    <w:rsid w:val="00D45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1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2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6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667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7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0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5397853">
                          <w:marLeft w:val="-5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5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35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11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58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589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39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51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570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835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265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8487557">
                          <w:marLeft w:val="0"/>
                          <w:marRight w:val="-3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71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42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44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070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8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4070">
                  <w:marLeft w:val="0"/>
                  <w:marRight w:val="39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atar7.info/2012/06/21/t11728.htm" TargetMode="External"/><Relationship Id="rId21" Type="http://schemas.openxmlformats.org/officeDocument/2006/relationships/hyperlink" Target="http://tatar7.info/2012/06/21/t11728.htm" TargetMode="External"/><Relationship Id="rId42" Type="http://schemas.openxmlformats.org/officeDocument/2006/relationships/hyperlink" Target="http://tatar7.info/tag/ispolkom-mo-kazani" TargetMode="External"/><Relationship Id="rId47" Type="http://schemas.openxmlformats.org/officeDocument/2006/relationships/hyperlink" Target="http://tatar7.info/tag/perechen" TargetMode="External"/><Relationship Id="rId63" Type="http://schemas.openxmlformats.org/officeDocument/2006/relationships/hyperlink" Target="http://tatar7.info/tag/utratil-silu" TargetMode="External"/><Relationship Id="rId68" Type="http://schemas.openxmlformats.org/officeDocument/2006/relationships/hyperlink" Target="http://tatar7.info/2014/05/06" TargetMode="External"/><Relationship Id="rId84" Type="http://schemas.openxmlformats.org/officeDocument/2006/relationships/hyperlink" Target="http://tatar7.info/2014/05/24" TargetMode="External"/><Relationship Id="rId89" Type="http://schemas.openxmlformats.org/officeDocument/2006/relationships/hyperlink" Target="http://tatar7.info/2014/05/30" TargetMode="External"/><Relationship Id="rId16" Type="http://schemas.openxmlformats.org/officeDocument/2006/relationships/hyperlink" Target="http://tatar7.info/tag/zayavlenie-obrazec" TargetMode="External"/><Relationship Id="rId11" Type="http://schemas.openxmlformats.org/officeDocument/2006/relationships/image" Target="media/image4.png"/><Relationship Id="rId32" Type="http://schemas.openxmlformats.org/officeDocument/2006/relationships/hyperlink" Target="http://tatar7.info/2014/05/03/t77531.htm" TargetMode="External"/><Relationship Id="rId37" Type="http://schemas.openxmlformats.org/officeDocument/2006/relationships/hyperlink" Target="http://tatar7.info/tag/administrativnyj-reglament" TargetMode="External"/><Relationship Id="rId53" Type="http://schemas.openxmlformats.org/officeDocument/2006/relationships/hyperlink" Target="http://tatar7.info/tag/prezident-rt" TargetMode="External"/><Relationship Id="rId58" Type="http://schemas.openxmlformats.org/officeDocument/2006/relationships/hyperlink" Target="http://tatar7.info/tag/reglament" TargetMode="External"/><Relationship Id="rId74" Type="http://schemas.openxmlformats.org/officeDocument/2006/relationships/hyperlink" Target="http://tatar7.info/2014/05/14" TargetMode="External"/><Relationship Id="rId79" Type="http://schemas.openxmlformats.org/officeDocument/2006/relationships/hyperlink" Target="http://tatar7.info/2014/05/19" TargetMode="External"/><Relationship Id="rId5" Type="http://schemas.openxmlformats.org/officeDocument/2006/relationships/hyperlink" Target="http://tatar7.info/1992/11/06/t75064.htm" TargetMode="External"/><Relationship Id="rId90" Type="http://schemas.openxmlformats.org/officeDocument/2006/relationships/hyperlink" Target="http://tatar7.info/2014/05/31" TargetMode="External"/><Relationship Id="rId22" Type="http://schemas.openxmlformats.org/officeDocument/2006/relationships/hyperlink" Target="http://tatar7.info/2012/09/03/t10543.htm" TargetMode="External"/><Relationship Id="rId27" Type="http://schemas.openxmlformats.org/officeDocument/2006/relationships/hyperlink" Target="http://tatar7.info/2012/09/03/t10543.htm" TargetMode="External"/><Relationship Id="rId43" Type="http://schemas.openxmlformats.org/officeDocument/2006/relationships/hyperlink" Target="http://tatar7.info/tag/km-rt" TargetMode="External"/><Relationship Id="rId48" Type="http://schemas.openxmlformats.org/officeDocument/2006/relationships/hyperlink" Target="http://tatar7.info/tag/pismo" TargetMode="External"/><Relationship Id="rId64" Type="http://schemas.openxmlformats.org/officeDocument/2006/relationships/hyperlink" Target="http://tatar7.info/2014/04" TargetMode="External"/><Relationship Id="rId69" Type="http://schemas.openxmlformats.org/officeDocument/2006/relationships/hyperlink" Target="http://tatar7.info/2014/05/07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tatar7.info/tag/poryadok" TargetMode="External"/><Relationship Id="rId72" Type="http://schemas.openxmlformats.org/officeDocument/2006/relationships/hyperlink" Target="http://tatar7.info/2014/05/12" TargetMode="External"/><Relationship Id="rId80" Type="http://schemas.openxmlformats.org/officeDocument/2006/relationships/hyperlink" Target="http://tatar7.info/2014/05/20" TargetMode="External"/><Relationship Id="rId85" Type="http://schemas.openxmlformats.org/officeDocument/2006/relationships/hyperlink" Target="http://tatar7.info/2014/05/26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yperlink" Target="http://tatar7.info/tag/minobrnauki-rt" TargetMode="External"/><Relationship Id="rId25" Type="http://schemas.openxmlformats.org/officeDocument/2006/relationships/hyperlink" Target="http://tatar7.info/2014/05/20/t1401.htm" TargetMode="External"/><Relationship Id="rId33" Type="http://schemas.openxmlformats.org/officeDocument/2006/relationships/hyperlink" Target="http://tatar7.info/2014/07/10/t888.htm" TargetMode="External"/><Relationship Id="rId38" Type="http://schemas.openxmlformats.org/officeDocument/2006/relationships/hyperlink" Target="http://tatar7.info/tag/glava-administracii-kazani" TargetMode="External"/><Relationship Id="rId46" Type="http://schemas.openxmlformats.org/officeDocument/2006/relationships/hyperlink" Target="http://tatar7.info/tag/mer-kazani" TargetMode="External"/><Relationship Id="rId59" Type="http://schemas.openxmlformats.org/officeDocument/2006/relationships/hyperlink" Target="http://tatar7.info/tag/reshenie" TargetMode="External"/><Relationship Id="rId67" Type="http://schemas.openxmlformats.org/officeDocument/2006/relationships/hyperlink" Target="http://tatar7.info/2014/05/05" TargetMode="External"/><Relationship Id="rId20" Type="http://schemas.openxmlformats.org/officeDocument/2006/relationships/hyperlink" Target="http://tatar7.info/2014/05/20/t1401.htm" TargetMode="External"/><Relationship Id="rId41" Type="http://schemas.openxmlformats.org/officeDocument/2006/relationships/hyperlink" Target="http://tatar7.info/tag/zayavlenie-obrazec" TargetMode="External"/><Relationship Id="rId54" Type="http://schemas.openxmlformats.org/officeDocument/2006/relationships/hyperlink" Target="http://tatar7.info/tag/prezidium-gosudarstvennogo-soveta-rt" TargetMode="External"/><Relationship Id="rId62" Type="http://schemas.openxmlformats.org/officeDocument/2006/relationships/hyperlink" Target="http://tatar7.info/tag/tarif" TargetMode="External"/><Relationship Id="rId70" Type="http://schemas.openxmlformats.org/officeDocument/2006/relationships/hyperlink" Target="http://tatar7.info/2014/05/08" TargetMode="External"/><Relationship Id="rId75" Type="http://schemas.openxmlformats.org/officeDocument/2006/relationships/hyperlink" Target="http://tatar7.info/2014/05/15" TargetMode="External"/><Relationship Id="rId83" Type="http://schemas.openxmlformats.org/officeDocument/2006/relationships/hyperlink" Target="http://tatar7.info/2014/05/23" TargetMode="External"/><Relationship Id="rId88" Type="http://schemas.openxmlformats.org/officeDocument/2006/relationships/hyperlink" Target="http://tatar7.info/2014/05/29" TargetMode="External"/><Relationship Id="rId91" Type="http://schemas.openxmlformats.org/officeDocument/2006/relationships/hyperlink" Target="http://tatar7.info/contact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atar7.info/2014/02/07/t2669.htm" TargetMode="External"/><Relationship Id="rId15" Type="http://schemas.openxmlformats.org/officeDocument/2006/relationships/image" Target="media/image8.png"/><Relationship Id="rId23" Type="http://schemas.openxmlformats.org/officeDocument/2006/relationships/hyperlink" Target="http://tatar7.info/2014/05/07/t1508.htm" TargetMode="External"/><Relationship Id="rId28" Type="http://schemas.openxmlformats.org/officeDocument/2006/relationships/hyperlink" Target="http://tatar7.info/2007/10/17/t44098.htm" TargetMode="External"/><Relationship Id="rId36" Type="http://schemas.openxmlformats.org/officeDocument/2006/relationships/hyperlink" Target="http://tatar7.info/2014/07/16/t836.htm" TargetMode="External"/><Relationship Id="rId49" Type="http://schemas.openxmlformats.org/officeDocument/2006/relationships/hyperlink" Target="http://tatar7.info/tag/plan" TargetMode="External"/><Relationship Id="rId57" Type="http://schemas.openxmlformats.org/officeDocument/2006/relationships/hyperlink" Target="http://tatar7.info/tag/rasporyazhenie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://tatar7.info/2014/05/06/t1543.htm" TargetMode="External"/><Relationship Id="rId44" Type="http://schemas.openxmlformats.org/officeDocument/2006/relationships/hyperlink" Target="http://tatar7.info/tag/kazanskaya-gorodskaya-duma" TargetMode="External"/><Relationship Id="rId52" Type="http://schemas.openxmlformats.org/officeDocument/2006/relationships/hyperlink" Target="http://tatar7.info/tag/postanovlenie" TargetMode="External"/><Relationship Id="rId60" Type="http://schemas.openxmlformats.org/officeDocument/2006/relationships/hyperlink" Target="http://tatar7.info/tag/rukovoditel-ispolkoma-mo-cheremshanskij-mr" TargetMode="External"/><Relationship Id="rId65" Type="http://schemas.openxmlformats.org/officeDocument/2006/relationships/hyperlink" Target="http://tatar7.info/2014/06" TargetMode="External"/><Relationship Id="rId73" Type="http://schemas.openxmlformats.org/officeDocument/2006/relationships/hyperlink" Target="http://tatar7.info/2014/05/13" TargetMode="External"/><Relationship Id="rId78" Type="http://schemas.openxmlformats.org/officeDocument/2006/relationships/hyperlink" Target="http://tatar7.info/2014/05/18" TargetMode="External"/><Relationship Id="rId81" Type="http://schemas.openxmlformats.org/officeDocument/2006/relationships/hyperlink" Target="http://tatar7.info/2014/05/21" TargetMode="External"/><Relationship Id="rId86" Type="http://schemas.openxmlformats.org/officeDocument/2006/relationships/hyperlink" Target="http://tatar7.info/2014/05/27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tatar7.info/tag/prikaz" TargetMode="External"/><Relationship Id="rId39" Type="http://schemas.openxmlformats.org/officeDocument/2006/relationships/hyperlink" Target="http://tatar7.info/tag/gosudarstvennyj-sovet-rt" TargetMode="External"/><Relationship Id="rId34" Type="http://schemas.openxmlformats.org/officeDocument/2006/relationships/hyperlink" Target="http://tatar7.info/2014/06/09/t76984.htm" TargetMode="External"/><Relationship Id="rId50" Type="http://schemas.openxmlformats.org/officeDocument/2006/relationships/hyperlink" Target="http://tatar7.info/tag/polozhenie" TargetMode="External"/><Relationship Id="rId55" Type="http://schemas.openxmlformats.org/officeDocument/2006/relationships/hyperlink" Target="http://tatar7.info/tag/prikaz" TargetMode="External"/><Relationship Id="rId76" Type="http://schemas.openxmlformats.org/officeDocument/2006/relationships/hyperlink" Target="http://tatar7.info/2014/05/16" TargetMode="External"/><Relationship Id="rId7" Type="http://schemas.openxmlformats.org/officeDocument/2006/relationships/hyperlink" Target="http://tatar7.info/2014/04/14/t1835.htm" TargetMode="External"/><Relationship Id="rId71" Type="http://schemas.openxmlformats.org/officeDocument/2006/relationships/hyperlink" Target="http://tatar7.info/2014/05/10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tatar7.info/2011/11/15/t90268.htm" TargetMode="External"/><Relationship Id="rId24" Type="http://schemas.openxmlformats.org/officeDocument/2006/relationships/hyperlink" Target="http://tatar7.info/2014/05/05/t77530.htm" TargetMode="External"/><Relationship Id="rId40" Type="http://schemas.openxmlformats.org/officeDocument/2006/relationships/hyperlink" Target="http://tatar7.info/tag/zam-rukovoditelya-ispolkoma-mo-kazani" TargetMode="External"/><Relationship Id="rId45" Type="http://schemas.openxmlformats.org/officeDocument/2006/relationships/hyperlink" Target="http://tatar7.info/tag/minzdrav-rt" TargetMode="External"/><Relationship Id="rId66" Type="http://schemas.openxmlformats.org/officeDocument/2006/relationships/hyperlink" Target="http://tatar7.info/2014/05/03" TargetMode="External"/><Relationship Id="rId87" Type="http://schemas.openxmlformats.org/officeDocument/2006/relationships/hyperlink" Target="http://tatar7.info/2014/05/28" TargetMode="External"/><Relationship Id="rId61" Type="http://schemas.openxmlformats.org/officeDocument/2006/relationships/hyperlink" Target="http://tatar7.info/tag/rukovoditel-ispolkoma-mo-kazani" TargetMode="External"/><Relationship Id="rId82" Type="http://schemas.openxmlformats.org/officeDocument/2006/relationships/hyperlink" Target="http://tatar7.info/2014/05/22" TargetMode="External"/><Relationship Id="rId19" Type="http://schemas.openxmlformats.org/officeDocument/2006/relationships/hyperlink" Target="http://tatar7.info/tag/standart" TargetMode="External"/><Relationship Id="rId14" Type="http://schemas.openxmlformats.org/officeDocument/2006/relationships/image" Target="media/image7.png"/><Relationship Id="rId30" Type="http://schemas.openxmlformats.org/officeDocument/2006/relationships/hyperlink" Target="http://tatar7.info/2011/10/26/t90478.htm" TargetMode="External"/><Relationship Id="rId35" Type="http://schemas.openxmlformats.org/officeDocument/2006/relationships/hyperlink" Target="http://tatar7.info/2014/07/25/t76366.htm" TargetMode="External"/><Relationship Id="rId56" Type="http://schemas.openxmlformats.org/officeDocument/2006/relationships/hyperlink" Target="http://tatar7.info/tag/programma" TargetMode="External"/><Relationship Id="rId77" Type="http://schemas.openxmlformats.org/officeDocument/2006/relationships/hyperlink" Target="http://tatar7.info/2014/05/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5713</Words>
  <Characters>32566</Characters>
  <Application>Microsoft Office Word</Application>
  <DocSecurity>0</DocSecurity>
  <Lines>271</Lines>
  <Paragraphs>76</Paragraphs>
  <ScaleCrop>false</ScaleCrop>
  <Company/>
  <LinksUpToDate>false</LinksUpToDate>
  <CharactersWithSpaces>38203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свэ</cp:lastModifiedBy>
  <cp:revision>5</cp:revision>
  <dcterms:created xsi:type="dcterms:W3CDTF">2017-03-23T07:30:00Z</dcterms:created>
  <dcterms:modified xsi:type="dcterms:W3CDTF">2020-01-18T20:33:00Z</dcterms:modified>
</cp:coreProperties>
</file>